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5903C" w14:textId="313B3590" w:rsidR="006C1FBD" w:rsidRDefault="006C1FBD" w:rsidP="006C1FBD">
      <w:pPr>
        <w:pStyle w:val="Header"/>
        <w:tabs>
          <w:tab w:val="right" w:pos="9639"/>
        </w:tabs>
        <w:rPr>
          <w:bCs/>
          <w:i/>
          <w:noProof w:val="0"/>
          <w:sz w:val="24"/>
          <w:szCs w:val="24"/>
        </w:rPr>
      </w:pPr>
      <w:bookmarkStart w:id="0" w:name="_Hlk517077417"/>
      <w:bookmarkStart w:id="1" w:name="_GoBack"/>
      <w:r>
        <w:rPr>
          <w:bCs/>
          <w:noProof w:val="0"/>
          <w:sz w:val="24"/>
          <w:szCs w:val="24"/>
        </w:rPr>
        <w:t>3GPP TSG-RAN WG2 Meeting NR Adhoc 1807</w:t>
      </w:r>
      <w:r>
        <w:rPr>
          <w:bCs/>
          <w:noProof w:val="0"/>
          <w:sz w:val="24"/>
          <w:szCs w:val="24"/>
        </w:rPr>
        <w:tab/>
        <w:t>R2-18</w:t>
      </w:r>
      <w:r w:rsidR="00FB47B7">
        <w:rPr>
          <w:bCs/>
          <w:noProof w:val="0"/>
          <w:sz w:val="24"/>
          <w:szCs w:val="24"/>
        </w:rPr>
        <w:t>10143</w:t>
      </w:r>
    </w:p>
    <w:p w14:paraId="231362B2" w14:textId="10C25C74" w:rsidR="00CD4C7B" w:rsidRPr="00B266B0" w:rsidRDefault="006C1FBD" w:rsidP="006C1FBD">
      <w:pPr>
        <w:pStyle w:val="Header"/>
        <w:tabs>
          <w:tab w:val="right" w:pos="9639"/>
        </w:tabs>
        <w:rPr>
          <w:bCs/>
          <w:noProof w:val="0"/>
          <w:sz w:val="24"/>
          <w:szCs w:val="24"/>
        </w:rPr>
      </w:pPr>
      <w:r>
        <w:rPr>
          <w:rFonts w:eastAsia="SimSun"/>
          <w:sz w:val="24"/>
          <w:szCs w:val="24"/>
          <w:lang w:eastAsia="zh-CN"/>
        </w:rPr>
        <w:t>Montreal, Canada, 2nd - 6th July 2018</w:t>
      </w:r>
      <w:bookmarkEnd w:id="0"/>
      <w:r w:rsidR="00364B41">
        <w:rPr>
          <w:rFonts w:eastAsia="SimSun"/>
          <w:noProof w:val="0"/>
          <w:sz w:val="24"/>
          <w:szCs w:val="24"/>
          <w:lang w:eastAsia="zh-CN"/>
        </w:rPr>
        <w:tab/>
      </w:r>
      <w:r w:rsidRPr="006C1FBD">
        <w:rPr>
          <w:rFonts w:eastAsia="SimSun"/>
          <w:i/>
          <w:noProof w:val="0"/>
          <w:sz w:val="24"/>
          <w:szCs w:val="24"/>
          <w:lang w:eastAsia="zh-CN"/>
        </w:rPr>
        <w:t>R2-1807172</w:t>
      </w:r>
    </w:p>
    <w:bookmarkEnd w:id="1"/>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FA3FD5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44509">
        <w:rPr>
          <w:rFonts w:cs="Arial"/>
          <w:b/>
          <w:bCs/>
          <w:sz w:val="24"/>
          <w:lang w:eastAsia="ja-JP"/>
        </w:rPr>
        <w:t>10.4.</w:t>
      </w:r>
      <w:r w:rsidR="00B25454">
        <w:rPr>
          <w:rFonts w:cs="Arial"/>
          <w:b/>
          <w:bCs/>
          <w:sz w:val="24"/>
          <w:lang w:eastAsia="ja-JP"/>
        </w:rPr>
        <w:t>3.2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D321622" w:rsidR="00CD4C7B" w:rsidRDefault="003C1FDA" w:rsidP="00CD4C7B">
      <w:pPr>
        <w:ind w:left="1985" w:hanging="1985"/>
        <w:rPr>
          <w:rFonts w:ascii="Arial" w:hAnsi="Arial" w:cs="Arial"/>
          <w:b/>
          <w:bCs/>
          <w:sz w:val="24"/>
        </w:rPr>
      </w:pPr>
      <w:r>
        <w:rPr>
          <w:rFonts w:ascii="Arial" w:hAnsi="Arial" w:cs="Arial"/>
          <w:b/>
          <w:bCs/>
          <w:sz w:val="24"/>
        </w:rPr>
        <w:t>Ti</w:t>
      </w:r>
      <w:r w:rsidR="00E0343B">
        <w:rPr>
          <w:rFonts w:ascii="Arial" w:hAnsi="Arial" w:cs="Arial"/>
          <w:b/>
          <w:bCs/>
          <w:sz w:val="24"/>
        </w:rPr>
        <w:t>tle:</w:t>
      </w:r>
      <w:r w:rsidR="00E0343B">
        <w:rPr>
          <w:rFonts w:ascii="Arial" w:hAnsi="Arial" w:cs="Arial"/>
          <w:b/>
          <w:bCs/>
          <w:sz w:val="24"/>
        </w:rPr>
        <w:tab/>
      </w:r>
      <w:r w:rsidR="00674F9F">
        <w:rPr>
          <w:rFonts w:ascii="Arial" w:hAnsi="Arial" w:cs="Arial"/>
          <w:b/>
          <w:bCs/>
          <w:sz w:val="24"/>
        </w:rPr>
        <w:t>RRC signalling for slice assistance information</w:t>
      </w:r>
      <w:r w:rsidR="004450AB">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4EAEA40" w:rsidR="00CD4C7B" w:rsidRPr="0081410D" w:rsidRDefault="00AC6BB3" w:rsidP="00AC6BB3">
      <w:r>
        <w:rPr>
          <w:rFonts w:eastAsia="Malgun Gothic"/>
          <w:lang w:eastAsia="ko-KR"/>
        </w:rPr>
        <w:t xml:space="preserve">This contribution provides stage 3 details of the slice assistance information and </w:t>
      </w:r>
      <w:r w:rsidR="00674F9F">
        <w:t xml:space="preserve">text proposal </w:t>
      </w:r>
      <w:r w:rsidR="00B617C1">
        <w:t xml:space="preserve">on </w:t>
      </w:r>
      <w:r>
        <w:t>signalling</w:t>
      </w:r>
      <w:r w:rsidR="00B617C1">
        <w:t xml:space="preserve"> </w:t>
      </w:r>
      <w:r>
        <w:t>NSSAI</w:t>
      </w:r>
      <w:r w:rsidR="00B617C1">
        <w:t xml:space="preserve"> to</w:t>
      </w:r>
      <w:r w:rsidR="00674F9F">
        <w:t xml:space="preserve"> the</w:t>
      </w:r>
      <w:r w:rsidR="00931DCD">
        <w:t xml:space="preserve"> </w:t>
      </w:r>
      <w:r w:rsidR="00AA673D">
        <w:t>TS38.331</w:t>
      </w:r>
      <w:r w:rsidR="001C7BA8">
        <w:t xml:space="preserve"> baseline that is being used in ASN.1 process</w:t>
      </w:r>
      <w:r w:rsidR="00EC7B62">
        <w:t>.</w:t>
      </w:r>
    </w:p>
    <w:p w14:paraId="3CF84C47" w14:textId="1494E477" w:rsidR="00335860" w:rsidRPr="00335860" w:rsidRDefault="00CD4C7B" w:rsidP="00335860">
      <w:pPr>
        <w:pStyle w:val="Heading1"/>
      </w:pPr>
      <w:r w:rsidRPr="00FB3F64">
        <w:t>2</w:t>
      </w:r>
      <w:r w:rsidRPr="00FB3F64">
        <w:tab/>
      </w:r>
      <w:r w:rsidR="00AF612F" w:rsidRPr="00FB3F64">
        <w:t>Dis</w:t>
      </w:r>
      <w:r w:rsidR="00674F9F">
        <w:t>cussion</w:t>
      </w:r>
    </w:p>
    <w:p w14:paraId="3DA6096B" w14:textId="741059EA" w:rsidR="00AC6BB3" w:rsidRDefault="00AC6BB3" w:rsidP="00AC6BB3">
      <w:pPr>
        <w:jc w:val="both"/>
        <w:rPr>
          <w:bCs/>
          <w:lang w:val="en-US"/>
        </w:rPr>
      </w:pPr>
      <w:r>
        <w:rPr>
          <w:bCs/>
          <w:lang w:val="en-US"/>
        </w:rPr>
        <w:t xml:space="preserve">There </w:t>
      </w:r>
      <w:r w:rsidR="00B71BBC">
        <w:rPr>
          <w:bCs/>
          <w:lang w:val="en-US"/>
        </w:rPr>
        <w:t>have been three</w:t>
      </w:r>
      <w:r>
        <w:rPr>
          <w:bCs/>
          <w:lang w:val="en-US"/>
        </w:rPr>
        <w:t xml:space="preserve"> </w:t>
      </w:r>
      <w:r w:rsidR="005A6F63">
        <w:rPr>
          <w:bCs/>
          <w:lang w:val="en-US"/>
        </w:rPr>
        <w:t>complementary NR</w:t>
      </w:r>
      <w:r>
        <w:rPr>
          <w:bCs/>
          <w:lang w:val="en-US"/>
        </w:rPr>
        <w:t xml:space="preserve"> </w:t>
      </w:r>
      <w:r w:rsidR="005A6F63">
        <w:rPr>
          <w:bCs/>
          <w:lang w:val="en-US"/>
        </w:rPr>
        <w:t>agreements</w:t>
      </w:r>
      <w:r>
        <w:rPr>
          <w:bCs/>
          <w:lang w:val="en-US"/>
        </w:rPr>
        <w:t xml:space="preserve"> that resolve detailed implementation of the NSSAI si</w:t>
      </w:r>
      <w:r w:rsidR="005A6F63">
        <w:rPr>
          <w:bCs/>
          <w:lang w:val="en-US"/>
        </w:rPr>
        <w:t>gnal</w:t>
      </w:r>
      <w:r>
        <w:rPr>
          <w:bCs/>
          <w:lang w:val="en-US"/>
        </w:rPr>
        <w:t>ing</w:t>
      </w:r>
      <w:r w:rsidR="00AA673D">
        <w:rPr>
          <w:bCs/>
          <w:lang w:val="en-US"/>
        </w:rPr>
        <w:t xml:space="preserve"> in TS38</w:t>
      </w:r>
      <w:r w:rsidR="00B301C1">
        <w:rPr>
          <w:bCs/>
          <w:lang w:val="en-US"/>
        </w:rPr>
        <w:t>.331</w:t>
      </w:r>
      <w:r w:rsidR="00997040">
        <w:rPr>
          <w:bCs/>
          <w:lang w:val="en-US"/>
        </w:rPr>
        <w:t>:</w:t>
      </w:r>
    </w:p>
    <w:p w14:paraId="2AB428D8" w14:textId="014D10EA" w:rsidR="00B71BBC" w:rsidRPr="00B71BBC" w:rsidRDefault="00997040" w:rsidP="00997040">
      <w:pPr>
        <w:pStyle w:val="Heading3"/>
        <w:rPr>
          <w:lang w:val="en-US"/>
        </w:rPr>
      </w:pPr>
      <w:bookmarkStart w:id="2" w:name="_Hlk513548839"/>
      <w:r>
        <w:rPr>
          <w:lang w:val="en-US"/>
        </w:rPr>
        <w:t>2.</w:t>
      </w:r>
      <w:r w:rsidRPr="00997040">
        <w:rPr>
          <w:lang w:val="en-US"/>
        </w:rPr>
        <w:t>1</w:t>
      </w:r>
      <w:r>
        <w:rPr>
          <w:lang w:val="en-US"/>
        </w:rPr>
        <w:t xml:space="preserve"> </w:t>
      </w:r>
      <w:r w:rsidR="00B71BBC" w:rsidRPr="00B71BBC">
        <w:rPr>
          <w:lang w:val="en-US"/>
        </w:rPr>
        <w:t>S-NSSAI format</w:t>
      </w:r>
    </w:p>
    <w:p w14:paraId="36B41539" w14:textId="32565A39" w:rsidR="00AC6BB3" w:rsidRDefault="00AC6BB3" w:rsidP="00AC6BB3">
      <w:pPr>
        <w:jc w:val="both"/>
      </w:pPr>
      <w:r>
        <w:rPr>
          <w:bCs/>
          <w:lang w:val="en-US"/>
        </w:rPr>
        <w:t xml:space="preserve">- </w:t>
      </w:r>
      <w:r>
        <w:t>RAN2#101bis agreed</w:t>
      </w:r>
      <w:r w:rsidR="00302075">
        <w:t xml:space="preserve"> </w:t>
      </w:r>
      <w:r w:rsidR="00AA673D">
        <w:t>CR to TS38.300 in [1</w:t>
      </w:r>
      <w:r>
        <w:t>]</w:t>
      </w:r>
      <w:r w:rsidR="008F37D9">
        <w:t xml:space="preserve"> definin</w:t>
      </w:r>
      <w:r w:rsidR="00797D91">
        <w:t>g the following contents of NS</w:t>
      </w:r>
      <w:r w:rsidR="008F37D9">
        <w:t>SAI</w:t>
      </w:r>
      <w:r w:rsidR="00342E74">
        <w:t>:</w:t>
      </w:r>
    </w:p>
    <w:p w14:paraId="676A8898" w14:textId="77777777" w:rsidR="00342E74" w:rsidRPr="00342E74" w:rsidRDefault="00342E74" w:rsidP="00797D91">
      <w:pPr>
        <w:ind w:firstLine="284"/>
        <w:jc w:val="both"/>
        <w:rPr>
          <w:i/>
        </w:rPr>
      </w:pPr>
      <w:r w:rsidRPr="00342E74">
        <w:rPr>
          <w:i/>
        </w:rPr>
        <w:t>The slice assistance information consists of one or a list of S-NSSAIs, where an S-NSSAI is a combination of:</w:t>
      </w:r>
    </w:p>
    <w:p w14:paraId="29566E10" w14:textId="77777777" w:rsidR="008F37D9" w:rsidRPr="00342E74" w:rsidRDefault="008F37D9" w:rsidP="008F37D9">
      <w:pPr>
        <w:pStyle w:val="B1"/>
        <w:rPr>
          <w:i/>
        </w:rPr>
      </w:pPr>
      <w:r w:rsidRPr="00342E74">
        <w:rPr>
          <w:i/>
        </w:rPr>
        <w:t>-</w:t>
      </w:r>
      <w:r w:rsidRPr="00342E74">
        <w:rPr>
          <w:i/>
        </w:rPr>
        <w:tab/>
        <w:t>mandatory SST (Slice/Service Type) field, which identifies the slice type and consists of 8 bits (with range is 0-255);</w:t>
      </w:r>
    </w:p>
    <w:p w14:paraId="73C93041" w14:textId="0F04E6B5" w:rsidR="008F37D9" w:rsidRDefault="008F37D9" w:rsidP="008F37D9">
      <w:pPr>
        <w:pStyle w:val="B1"/>
        <w:rPr>
          <w:i/>
        </w:rPr>
      </w:pPr>
      <w:r w:rsidRPr="00342E74">
        <w:rPr>
          <w:i/>
        </w:rPr>
        <w:t>-</w:t>
      </w:r>
      <w:r w:rsidRPr="00342E74">
        <w:rPr>
          <w:i/>
        </w:rPr>
        <w:tab/>
        <w:t>optional SD (Slice Differentiator) field, which differentiates among Slices with same SST field and consist of 24 bits.</w:t>
      </w:r>
    </w:p>
    <w:p w14:paraId="4A135B03" w14:textId="77777777" w:rsidR="00517EC7" w:rsidRDefault="00517EC7" w:rsidP="008F37D9">
      <w:pPr>
        <w:pStyle w:val="B1"/>
        <w:rPr>
          <w:i/>
        </w:rPr>
      </w:pPr>
    </w:p>
    <w:p w14:paraId="351DD766" w14:textId="4DB301D2" w:rsidR="001C7BA8" w:rsidRDefault="001C7BA8" w:rsidP="001C7BA8">
      <w:pPr>
        <w:pStyle w:val="B1"/>
        <w:ind w:left="0" w:firstLine="0"/>
      </w:pPr>
      <w:r>
        <w:t>The TS38.331 baseline that is being used in ASN.1 process, incorporates generic implementation of the S-NSSAI IE in a form of BIT STRING:</w:t>
      </w:r>
    </w:p>
    <w:p w14:paraId="60BC8773" w14:textId="77777777" w:rsidR="001C7BA8" w:rsidRPr="001C7BA8" w:rsidRDefault="001C7BA8" w:rsidP="001C7BA8">
      <w:pPr>
        <w:pStyle w:val="TH"/>
        <w:rPr>
          <w:lang w:eastAsia="x-none"/>
        </w:rPr>
      </w:pPr>
      <w:r w:rsidRPr="001C7BA8">
        <w:rPr>
          <w:bCs/>
          <w:i/>
          <w:iCs/>
        </w:rPr>
        <w:t xml:space="preserve">S-NSSAI </w:t>
      </w:r>
      <w:r w:rsidRPr="001C7BA8">
        <w:t>information element</w:t>
      </w:r>
    </w:p>
    <w:p w14:paraId="3BA521D1" w14:textId="77777777" w:rsidR="001C7BA8" w:rsidRPr="001C7BA8" w:rsidRDefault="001C7BA8" w:rsidP="001C7BA8">
      <w:pPr>
        <w:pStyle w:val="PL"/>
      </w:pPr>
      <w:r w:rsidRPr="001C7BA8">
        <w:t>-- ASN1START</w:t>
      </w:r>
    </w:p>
    <w:p w14:paraId="490F1D00" w14:textId="77777777" w:rsidR="001C7BA8" w:rsidRPr="001C7BA8" w:rsidRDefault="001C7BA8" w:rsidP="001C7BA8">
      <w:pPr>
        <w:pStyle w:val="PL"/>
        <w:rPr>
          <w:lang w:val="en-US"/>
        </w:rPr>
      </w:pPr>
    </w:p>
    <w:p w14:paraId="63D86D2D" w14:textId="77777777" w:rsidR="001C7BA8" w:rsidRPr="001C7BA8" w:rsidRDefault="001C7BA8" w:rsidP="001C7BA8">
      <w:pPr>
        <w:pStyle w:val="PL"/>
        <w:rPr>
          <w:rFonts w:eastAsia="MS Mincho"/>
          <w:lang w:eastAsia="sv-SE"/>
        </w:rPr>
      </w:pPr>
      <w:r w:rsidRPr="001C7BA8">
        <w:rPr>
          <w:rFonts w:eastAsia="MS Mincho"/>
        </w:rPr>
        <w:t>-- TAG-S-NSSAI-START</w:t>
      </w:r>
    </w:p>
    <w:p w14:paraId="00E151EF" w14:textId="77777777" w:rsidR="001C7BA8" w:rsidRPr="001C7BA8" w:rsidRDefault="001C7BA8" w:rsidP="001C7BA8">
      <w:pPr>
        <w:pStyle w:val="PL"/>
        <w:rPr>
          <w:rFonts w:eastAsia="Batang"/>
          <w:lang w:val="en-US"/>
        </w:rPr>
      </w:pPr>
    </w:p>
    <w:p w14:paraId="5F10F798" w14:textId="77777777" w:rsidR="001C7BA8" w:rsidRPr="001C7BA8" w:rsidRDefault="001C7BA8" w:rsidP="001C7BA8">
      <w:pPr>
        <w:pStyle w:val="PL"/>
        <w:rPr>
          <w:lang w:val="en-US"/>
        </w:rPr>
      </w:pPr>
      <w:r w:rsidRPr="001C7BA8">
        <w:rPr>
          <w:lang w:val="en-US"/>
        </w:rPr>
        <w:t>S-NSSAI  ::=</w:t>
      </w:r>
      <w:r w:rsidRPr="001C7BA8">
        <w:rPr>
          <w:lang w:val="en-US"/>
        </w:rPr>
        <w:tab/>
      </w:r>
      <w:r w:rsidRPr="001C7BA8">
        <w:rPr>
          <w:lang w:val="en-US"/>
        </w:rPr>
        <w:tab/>
      </w:r>
      <w:r w:rsidRPr="001C7BA8">
        <w:rPr>
          <w:lang w:val="en-US"/>
        </w:rPr>
        <w:tab/>
      </w:r>
      <w:r w:rsidRPr="001C7BA8">
        <w:rPr>
          <w:lang w:val="en-US"/>
        </w:rPr>
        <w:tab/>
      </w:r>
      <w:r w:rsidRPr="001C7BA8">
        <w:rPr>
          <w:lang w:val="en-US"/>
        </w:rPr>
        <w:tab/>
      </w:r>
      <w:r w:rsidRPr="001C7BA8">
        <w:rPr>
          <w:lang w:val="en-US"/>
        </w:rPr>
        <w:tab/>
        <w:t>BIT STRING (SIZE (32))</w:t>
      </w:r>
    </w:p>
    <w:p w14:paraId="28F75DC9" w14:textId="77777777" w:rsidR="001C7BA8" w:rsidRPr="001C7BA8" w:rsidRDefault="001C7BA8" w:rsidP="001C7BA8">
      <w:pPr>
        <w:pStyle w:val="PL"/>
        <w:rPr>
          <w:lang w:val="en-US"/>
        </w:rPr>
      </w:pPr>
    </w:p>
    <w:p w14:paraId="34D5A59D" w14:textId="77777777" w:rsidR="001C7BA8" w:rsidRPr="001C7BA8" w:rsidRDefault="001C7BA8" w:rsidP="001C7BA8">
      <w:pPr>
        <w:pStyle w:val="PL"/>
        <w:rPr>
          <w:rFonts w:eastAsia="MS Mincho"/>
          <w:lang w:eastAsia="sv-SE"/>
        </w:rPr>
      </w:pPr>
      <w:r w:rsidRPr="001C7BA8">
        <w:rPr>
          <w:rFonts w:eastAsia="MS Mincho"/>
        </w:rPr>
        <w:t>-- TAG-S-NSSAI-STOP</w:t>
      </w:r>
    </w:p>
    <w:p w14:paraId="033F375B" w14:textId="77777777" w:rsidR="001C7BA8" w:rsidRPr="001C7BA8" w:rsidRDefault="001C7BA8" w:rsidP="001C7BA8">
      <w:pPr>
        <w:pStyle w:val="PL"/>
        <w:rPr>
          <w:rFonts w:eastAsia="Batang"/>
        </w:rPr>
      </w:pPr>
      <w:r w:rsidRPr="001C7BA8">
        <w:t>-- ASN1STOP</w:t>
      </w:r>
    </w:p>
    <w:p w14:paraId="6070885B" w14:textId="6759A456" w:rsidR="001C7BA8" w:rsidRDefault="001C7BA8" w:rsidP="001C7BA8">
      <w:pPr>
        <w:pStyle w:val="B1"/>
        <w:ind w:left="0" w:firstLine="0"/>
        <w:rPr>
          <w:i/>
        </w:rPr>
      </w:pPr>
    </w:p>
    <w:p w14:paraId="75026948" w14:textId="0FBA4993" w:rsidR="001C7BA8" w:rsidRPr="001C7BA8" w:rsidRDefault="00517EC7" w:rsidP="001C7BA8">
      <w:pPr>
        <w:pStyle w:val="B1"/>
        <w:ind w:left="0" w:firstLine="0"/>
        <w:jc w:val="both"/>
      </w:pPr>
      <w:r>
        <w:t>This</w:t>
      </w:r>
      <w:r w:rsidR="001C7BA8">
        <w:t xml:space="preserve"> transparent encoding risks different implementations and disallows the possibility of common understanding in the gNB the relations between slice identifiers provided by the UE. It will become unclear what are the contents and what should be the right interpretation of the field.</w:t>
      </w:r>
      <w:r>
        <w:t xml:space="preserve"> Furthermore, only part of the NSSAI is required to be included always, therefore mandatory inclusion of 32 bit string is redundant.</w:t>
      </w:r>
    </w:p>
    <w:p w14:paraId="540010D0" w14:textId="16696F3F" w:rsidR="00237B8F" w:rsidRDefault="00237B8F" w:rsidP="00237B8F">
      <w:pPr>
        <w:jc w:val="both"/>
      </w:pPr>
      <w:r w:rsidRPr="005F2C79">
        <w:rPr>
          <w:b/>
        </w:rPr>
        <w:t xml:space="preserve">Proposal </w:t>
      </w:r>
      <w:r>
        <w:rPr>
          <w:b/>
        </w:rPr>
        <w:t>1</w:t>
      </w:r>
      <w:r w:rsidRPr="005F2C79">
        <w:rPr>
          <w:b/>
        </w:rPr>
        <w:t>:</w:t>
      </w:r>
      <w:r>
        <w:t xml:space="preserve"> </w:t>
      </w:r>
      <w:r w:rsidRPr="00342E74">
        <w:rPr>
          <w:i/>
        </w:rPr>
        <w:t>RRCSetupComplete</w:t>
      </w:r>
      <w:r>
        <w:t xml:space="preserve"> message supports conveying the list of S-NSSAIs, with ability to signal each S-NSSAI with mandatory SST field and optionally included SD field.</w:t>
      </w:r>
    </w:p>
    <w:p w14:paraId="08232BD3" w14:textId="77777777" w:rsidR="00B71BBC" w:rsidRPr="00237B8F" w:rsidRDefault="00B71BBC" w:rsidP="00B71BBC">
      <w:pPr>
        <w:jc w:val="both"/>
        <w:rPr>
          <w:b/>
          <w:bCs/>
        </w:rPr>
      </w:pPr>
    </w:p>
    <w:p w14:paraId="65539FA9" w14:textId="124D55B0" w:rsidR="00B71BBC" w:rsidRPr="00997040" w:rsidRDefault="00B71BBC" w:rsidP="00997040">
      <w:pPr>
        <w:pStyle w:val="Heading3"/>
        <w:rPr>
          <w:lang w:val="en-US"/>
        </w:rPr>
      </w:pPr>
      <w:r w:rsidRPr="00997040">
        <w:rPr>
          <w:lang w:val="en-US"/>
        </w:rPr>
        <w:lastRenderedPageBreak/>
        <w:t>2.</w:t>
      </w:r>
      <w:r w:rsidR="00997040">
        <w:rPr>
          <w:lang w:val="en-US"/>
        </w:rPr>
        <w:t>2</w:t>
      </w:r>
      <w:r w:rsidR="00931DCD">
        <w:rPr>
          <w:lang w:val="en-US"/>
        </w:rPr>
        <w:t xml:space="preserve"> </w:t>
      </w:r>
      <w:r w:rsidRPr="00997040">
        <w:rPr>
          <w:lang w:val="en-US"/>
        </w:rPr>
        <w:t>NSSAI support by RRC_INACTIVE</w:t>
      </w:r>
    </w:p>
    <w:p w14:paraId="36049E93" w14:textId="75A4E6BB" w:rsidR="00997040" w:rsidRDefault="00997040" w:rsidP="00997040">
      <w:pPr>
        <w:jc w:val="both"/>
      </w:pPr>
      <w:r w:rsidRPr="00997040">
        <w:t>In the response to</w:t>
      </w:r>
      <w:r>
        <w:rPr>
          <w:b/>
        </w:rPr>
        <w:t xml:space="preserve"> </w:t>
      </w:r>
      <w:r>
        <w:t>RAN2#101 point left open:</w:t>
      </w:r>
    </w:p>
    <w:p w14:paraId="6A4435DB" w14:textId="77777777" w:rsidR="00997040" w:rsidRDefault="00997040" w:rsidP="00997040">
      <w:pPr>
        <w:pStyle w:val="Doc-text2"/>
        <w:pBdr>
          <w:top w:val="single" w:sz="4" w:space="1" w:color="auto"/>
          <w:left w:val="single" w:sz="4" w:space="4" w:color="auto"/>
          <w:bottom w:val="single" w:sz="4" w:space="1" w:color="auto"/>
          <w:right w:val="single" w:sz="4" w:space="4" w:color="auto"/>
        </w:pBdr>
      </w:pPr>
      <w:r>
        <w:t>FFS Whether the NSSAI info needs to be included in MSG5 in the case of resume.</w:t>
      </w:r>
    </w:p>
    <w:p w14:paraId="1DAB5DC2" w14:textId="77777777" w:rsidR="00E11BB4" w:rsidRDefault="00E11BB4" w:rsidP="00997040">
      <w:pPr>
        <w:jc w:val="both"/>
      </w:pPr>
    </w:p>
    <w:p w14:paraId="487FE5EF" w14:textId="0979B30C" w:rsidR="00F0015E" w:rsidRPr="00237B8F" w:rsidRDefault="00997040" w:rsidP="006C1FBD">
      <w:pPr>
        <w:spacing w:after="140"/>
        <w:jc w:val="both"/>
        <w:rPr>
          <w:lang w:val="en-US"/>
        </w:rPr>
      </w:pPr>
      <w:r>
        <w:t xml:space="preserve">SA2 </w:t>
      </w:r>
      <w:r w:rsidR="00E11BB4">
        <w:t>clarified that inclusion of NSSAI in MSG5 for RRC_INACTIVE is not required. The rationale was, that</w:t>
      </w:r>
      <w:r w:rsidR="00237B8F">
        <w:t xml:space="preserve"> if</w:t>
      </w:r>
      <w:r w:rsidR="00E11BB4">
        <w:t xml:space="preserve"> RRC Connection Resume procedure (MSG3) </w:t>
      </w:r>
      <w:r w:rsidR="00237B8F">
        <w:t xml:space="preserve">is sent, </w:t>
      </w:r>
      <w:r w:rsidR="00F0015E" w:rsidRPr="00237B8F">
        <w:rPr>
          <w:lang w:val="en-US"/>
        </w:rPr>
        <w:t>r</w:t>
      </w:r>
      <w:r w:rsidR="00237B8F">
        <w:rPr>
          <w:lang w:val="en-US"/>
        </w:rPr>
        <w:t>etrieval of the context in the a</w:t>
      </w:r>
      <w:r w:rsidR="00F0015E" w:rsidRPr="00237B8F">
        <w:rPr>
          <w:lang w:val="en-US"/>
        </w:rPr>
        <w:t>nchor NG-RAN node</w:t>
      </w:r>
      <w:r w:rsidR="00237B8F">
        <w:rPr>
          <w:lang w:val="en-US"/>
        </w:rPr>
        <w:t xml:space="preserve"> is triggered and</w:t>
      </w:r>
      <w:r w:rsidR="00F0015E" w:rsidRPr="00237B8F">
        <w:rPr>
          <w:lang w:val="en-US"/>
        </w:rPr>
        <w:t xml:space="preserve"> the UE needs not pass NSSAI to the NG-RAN node in MSG5 as the Allowed NSSAI is already in t</w:t>
      </w:r>
      <w:r w:rsidR="00237B8F">
        <w:rPr>
          <w:lang w:val="en-US"/>
        </w:rPr>
        <w:t>he context it obtains from the a</w:t>
      </w:r>
      <w:r w:rsidR="00F0015E" w:rsidRPr="00237B8F">
        <w:rPr>
          <w:lang w:val="en-US"/>
        </w:rPr>
        <w:t>nchor RAN node</w:t>
      </w:r>
      <w:r w:rsidR="00237B8F">
        <w:rPr>
          <w:lang w:val="en-US"/>
        </w:rPr>
        <w:t xml:space="preserve"> (see [3])</w:t>
      </w:r>
      <w:r w:rsidR="00F0015E" w:rsidRPr="00237B8F">
        <w:rPr>
          <w:lang w:val="en-US"/>
        </w:rPr>
        <w:t>.</w:t>
      </w:r>
      <w:r w:rsidR="006C1FBD">
        <w:rPr>
          <w:lang w:val="en-US"/>
        </w:rPr>
        <w:t xml:space="preserve"> Even though there is pending CT1 confirmation based on [5], in our understanding, system level requirements (i.e. SA2) determine overall concept. </w:t>
      </w:r>
    </w:p>
    <w:p w14:paraId="0BC234A3" w14:textId="45EE311D" w:rsidR="00B71BBC" w:rsidRDefault="00517EC7" w:rsidP="00237B8F">
      <w:pPr>
        <w:jc w:val="both"/>
      </w:pPr>
      <w:r>
        <w:rPr>
          <w:b/>
        </w:rPr>
        <w:t>Proposal 2</w:t>
      </w:r>
      <w:r w:rsidR="00237B8F">
        <w:rPr>
          <w:b/>
        </w:rPr>
        <w:t xml:space="preserve">: </w:t>
      </w:r>
      <w:r w:rsidR="00237B8F">
        <w:rPr>
          <w:i/>
        </w:rPr>
        <w:t xml:space="preserve">RRCResumeComplete </w:t>
      </w:r>
      <w:r w:rsidR="00237B8F" w:rsidRPr="00343998">
        <w:t xml:space="preserve">message type </w:t>
      </w:r>
      <w:r w:rsidR="00237B8F">
        <w:t xml:space="preserve">does not </w:t>
      </w:r>
      <w:r w:rsidR="003B0CB2">
        <w:t xml:space="preserve">support provision of </w:t>
      </w:r>
      <w:r w:rsidR="00237B8F" w:rsidRPr="00343998">
        <w:t>NSSAI</w:t>
      </w:r>
      <w:r w:rsidR="00237B8F">
        <w:t>.</w:t>
      </w:r>
    </w:p>
    <w:p w14:paraId="57B87247" w14:textId="7458A11D" w:rsidR="00F0015E" w:rsidRPr="00997040" w:rsidRDefault="006C1FBD" w:rsidP="00237B8F">
      <w:pPr>
        <w:jc w:val="both"/>
        <w:rPr>
          <w:lang w:val="en-US"/>
        </w:rPr>
      </w:pPr>
      <w:r>
        <w:rPr>
          <w:lang w:val="en-US"/>
        </w:rPr>
        <w:t>NOTE: The agreement can be revised after CT1 reply.</w:t>
      </w:r>
    </w:p>
    <w:p w14:paraId="56330D73" w14:textId="564254AC" w:rsidR="00B71BBC" w:rsidRPr="00997040" w:rsidRDefault="00997040" w:rsidP="00997040">
      <w:pPr>
        <w:pStyle w:val="Heading3"/>
        <w:rPr>
          <w:lang w:val="en-US"/>
        </w:rPr>
      </w:pPr>
      <w:bookmarkStart w:id="3" w:name="_Hlk513548931"/>
      <w:r>
        <w:rPr>
          <w:lang w:val="en-US"/>
        </w:rPr>
        <w:t>2.3</w:t>
      </w:r>
      <w:r w:rsidR="00B71BBC" w:rsidRPr="00997040">
        <w:rPr>
          <w:lang w:val="en-US"/>
        </w:rPr>
        <w:t xml:space="preserve"> Slicing support</w:t>
      </w:r>
    </w:p>
    <w:p w14:paraId="4216CE07" w14:textId="0D558DC6" w:rsidR="005A6F63" w:rsidRDefault="005A6F63" w:rsidP="00AC6BB3">
      <w:pPr>
        <w:jc w:val="both"/>
      </w:pPr>
      <w:bookmarkStart w:id="4" w:name="_Hlk513537455"/>
      <w:r w:rsidRPr="00691A56">
        <w:t>SA2</w:t>
      </w:r>
      <w:r w:rsidR="00691A56" w:rsidRPr="00691A56">
        <w:t>#</w:t>
      </w:r>
      <w:r w:rsidR="00691A56">
        <w:t>126 agreed that network slicing is mandatory [</w:t>
      </w:r>
      <w:r w:rsidR="00E11BB4">
        <w:t>4</w:t>
      </w:r>
      <w:r w:rsidR="00691A56">
        <w:t>]:</w:t>
      </w:r>
    </w:p>
    <w:p w14:paraId="74EAAFAF" w14:textId="794BFCC1" w:rsidR="00691A56" w:rsidRDefault="00691A56" w:rsidP="00691A56">
      <w:pPr>
        <w:pStyle w:val="B1"/>
        <w:rPr>
          <w:i/>
        </w:rPr>
      </w:pPr>
      <w:r>
        <w:rPr>
          <w:i/>
        </w:rPr>
        <w:t>-</w:t>
      </w:r>
      <w:r w:rsidRPr="00691A56">
        <w:rPr>
          <w:i/>
        </w:rPr>
        <w:tab/>
        <w:t>The 5G System deployed in a PLMN shall always support the procedures, information and configurations specified for network slicing in t</w:t>
      </w:r>
      <w:r>
        <w:rPr>
          <w:i/>
        </w:rPr>
        <w:t xml:space="preserve">he present document, TS 23.502 </w:t>
      </w:r>
      <w:r w:rsidRPr="00691A56">
        <w:rPr>
          <w:i/>
        </w:rPr>
        <w:t>and TS 23.503.</w:t>
      </w:r>
    </w:p>
    <w:p w14:paraId="732C6DD3" w14:textId="23CD62DA" w:rsidR="00605307" w:rsidRPr="00605307" w:rsidRDefault="004A1D73" w:rsidP="00605307">
      <w:pPr>
        <w:pStyle w:val="B1"/>
        <w:ind w:left="0" w:firstLine="0"/>
      </w:pPr>
      <w:bookmarkStart w:id="5" w:name="_Hlk513537768"/>
      <w:r>
        <w:t xml:space="preserve">The UE capable </w:t>
      </w:r>
      <w:r w:rsidR="00605307">
        <w:t xml:space="preserve">of 5G System shall support network slicing. </w:t>
      </w:r>
    </w:p>
    <w:bookmarkEnd w:id="4"/>
    <w:bookmarkEnd w:id="5"/>
    <w:p w14:paraId="15C95A06" w14:textId="49E45A42" w:rsidR="005A6F63" w:rsidRDefault="00517EC7" w:rsidP="00AC6BB3">
      <w:pPr>
        <w:jc w:val="both"/>
      </w:pPr>
      <w:r>
        <w:rPr>
          <w:b/>
        </w:rPr>
        <w:t>Proposal 3</w:t>
      </w:r>
      <w:r w:rsidR="005A6F63" w:rsidRPr="005F2C79">
        <w:rPr>
          <w:b/>
        </w:rPr>
        <w:t>:</w:t>
      </w:r>
      <w:r w:rsidR="005A6F63">
        <w:t xml:space="preserve"> </w:t>
      </w:r>
      <w:r w:rsidR="00342E74">
        <w:t>NS</w:t>
      </w:r>
      <w:r w:rsidR="008F37D9">
        <w:t xml:space="preserve">SAI </w:t>
      </w:r>
      <w:r w:rsidR="00342E74">
        <w:t>support is mandatory (based on provision by NAS).</w:t>
      </w:r>
    </w:p>
    <w:bookmarkEnd w:id="2"/>
    <w:bookmarkEnd w:id="3"/>
    <w:p w14:paraId="1D53BA26" w14:textId="247C1BB3" w:rsidR="006046B3" w:rsidRDefault="005F2C79" w:rsidP="006046B3">
      <w:pPr>
        <w:pStyle w:val="Heading1"/>
      </w:pPr>
      <w:r>
        <w:t>3</w:t>
      </w:r>
      <w:r w:rsidR="006046B3" w:rsidRPr="006046B3">
        <w:tab/>
      </w:r>
      <w:r w:rsidR="006046B3">
        <w:t>Conclusion</w:t>
      </w:r>
    </w:p>
    <w:p w14:paraId="352D77A6" w14:textId="65DD74E3" w:rsidR="005F2C79" w:rsidRDefault="005F2C79" w:rsidP="005F2C79">
      <w:pPr>
        <w:jc w:val="both"/>
      </w:pPr>
      <w:r w:rsidRPr="005F2C79">
        <w:rPr>
          <w:b/>
        </w:rPr>
        <w:t xml:space="preserve">Proposal </w:t>
      </w:r>
      <w:r w:rsidR="00F0015E">
        <w:rPr>
          <w:b/>
        </w:rPr>
        <w:t>1</w:t>
      </w:r>
      <w:r w:rsidRPr="005F2C79">
        <w:rPr>
          <w:b/>
        </w:rPr>
        <w:t>:</w:t>
      </w:r>
      <w:r>
        <w:t xml:space="preserve"> </w:t>
      </w:r>
      <w:r w:rsidRPr="00342E74">
        <w:rPr>
          <w:i/>
        </w:rPr>
        <w:t>RRCSetupComplete</w:t>
      </w:r>
      <w:r>
        <w:t xml:space="preserve"> message</w:t>
      </w:r>
      <w:r w:rsidR="00343998">
        <w:t xml:space="preserve"> </w:t>
      </w:r>
      <w:r>
        <w:t>supports conveying the list of S-NSSAIs, with ability to signal each S-NSSAI with mandatory SST field and optionally included SD field.</w:t>
      </w:r>
    </w:p>
    <w:p w14:paraId="75DBD9DA" w14:textId="49074B86" w:rsidR="00F0015E" w:rsidRDefault="00F0015E" w:rsidP="00F0015E">
      <w:pPr>
        <w:jc w:val="both"/>
      </w:pPr>
      <w:r>
        <w:rPr>
          <w:b/>
        </w:rPr>
        <w:t xml:space="preserve">Proposal </w:t>
      </w:r>
      <w:r w:rsidR="00517EC7">
        <w:rPr>
          <w:b/>
        </w:rPr>
        <w:t>2</w:t>
      </w:r>
      <w:r>
        <w:rPr>
          <w:b/>
        </w:rPr>
        <w:t xml:space="preserve">: </w:t>
      </w:r>
      <w:r>
        <w:rPr>
          <w:i/>
        </w:rPr>
        <w:t xml:space="preserve">RRCResumeComplete </w:t>
      </w:r>
      <w:r w:rsidRPr="00343998">
        <w:t xml:space="preserve">message type </w:t>
      </w:r>
      <w:r>
        <w:t xml:space="preserve">does not </w:t>
      </w:r>
      <w:r w:rsidR="00692F38">
        <w:t xml:space="preserve">support provision of </w:t>
      </w:r>
      <w:r w:rsidRPr="00343998">
        <w:t>NSSAI</w:t>
      </w:r>
      <w:r>
        <w:t>.</w:t>
      </w:r>
    </w:p>
    <w:p w14:paraId="0816B265" w14:textId="77777777" w:rsidR="00963190" w:rsidRPr="00997040" w:rsidRDefault="00963190" w:rsidP="00963190">
      <w:pPr>
        <w:jc w:val="both"/>
        <w:rPr>
          <w:lang w:val="en-US"/>
        </w:rPr>
      </w:pPr>
      <w:r>
        <w:rPr>
          <w:lang w:val="en-US"/>
        </w:rPr>
        <w:t>NOTE: The agreement can be revised after CT1 reply.</w:t>
      </w:r>
    </w:p>
    <w:p w14:paraId="38A90217" w14:textId="71D61948" w:rsidR="00F0015E" w:rsidRDefault="00517EC7" w:rsidP="00F0015E">
      <w:pPr>
        <w:jc w:val="both"/>
      </w:pPr>
      <w:r>
        <w:rPr>
          <w:b/>
        </w:rPr>
        <w:t>Proposal 3</w:t>
      </w:r>
      <w:r w:rsidR="00F0015E" w:rsidRPr="005F2C79">
        <w:rPr>
          <w:b/>
        </w:rPr>
        <w:t>:</w:t>
      </w:r>
      <w:r w:rsidR="00BE1C47">
        <w:t xml:space="preserve"> </w:t>
      </w:r>
      <w:r w:rsidR="00F0015E">
        <w:t>NSSAI support is mandatory (based on provision by NAS).</w:t>
      </w:r>
    </w:p>
    <w:p w14:paraId="27176552" w14:textId="1138B5F8" w:rsidR="00674F9F" w:rsidRPr="000C6E52" w:rsidRDefault="00674F9F" w:rsidP="00674F9F">
      <w:pPr>
        <w:jc w:val="both"/>
        <w:rPr>
          <w:b/>
        </w:rPr>
      </w:pPr>
      <w:r w:rsidRPr="00D00801">
        <w:rPr>
          <w:b/>
        </w:rPr>
        <w:t xml:space="preserve">Proposal </w:t>
      </w:r>
      <w:r w:rsidR="00517EC7">
        <w:rPr>
          <w:b/>
        </w:rPr>
        <w:t>4</w:t>
      </w:r>
      <w:r w:rsidRPr="00D00801">
        <w:rPr>
          <w:b/>
        </w:rPr>
        <w:t>:</w:t>
      </w:r>
      <w:r w:rsidRPr="000C6E52">
        <w:rPr>
          <w:b/>
        </w:rPr>
        <w:t xml:space="preserve"> </w:t>
      </w:r>
      <w:r>
        <w:t xml:space="preserve">Agree </w:t>
      </w:r>
      <w:r w:rsidR="00E21F40">
        <w:t>associated CR in [6]</w:t>
      </w:r>
      <w:r w:rsidRPr="000C6E52">
        <w:rPr>
          <w:b/>
        </w:rPr>
        <w:t xml:space="preserve"> </w:t>
      </w:r>
    </w:p>
    <w:p w14:paraId="4796C185" w14:textId="77777777" w:rsidR="00674F9F" w:rsidRPr="006E13D1" w:rsidRDefault="00674F9F" w:rsidP="00674F9F">
      <w:pPr>
        <w:pStyle w:val="Heading1"/>
      </w:pPr>
      <w:r w:rsidRPr="006E13D1">
        <w:t>References</w:t>
      </w:r>
    </w:p>
    <w:p w14:paraId="6DE5BBB7" w14:textId="6CFAA244" w:rsidR="005F2C79" w:rsidRDefault="005F2C79" w:rsidP="00674F9F">
      <w:pPr>
        <w:numPr>
          <w:ilvl w:val="0"/>
          <w:numId w:val="4"/>
        </w:numPr>
        <w:overflowPunct w:val="0"/>
        <w:autoSpaceDE w:val="0"/>
        <w:autoSpaceDN w:val="0"/>
        <w:adjustRightInd w:val="0"/>
        <w:textAlignment w:val="baseline"/>
      </w:pPr>
      <w:r>
        <w:t xml:space="preserve">R2-1806385, </w:t>
      </w:r>
      <w:r w:rsidRPr="005F2C79">
        <w:rPr>
          <w:i/>
          <w:noProof/>
        </w:rPr>
        <w:t>Slicing assistance information,</w:t>
      </w:r>
      <w:r>
        <w:rPr>
          <w:noProof/>
        </w:rPr>
        <w:t xml:space="preserve"> Nokia, Nokia Shanghai Bell</w:t>
      </w:r>
    </w:p>
    <w:p w14:paraId="662FEE48" w14:textId="62ABF648" w:rsidR="00E11BB4" w:rsidRPr="00E11BB4" w:rsidRDefault="00E11BB4" w:rsidP="00674F9F">
      <w:pPr>
        <w:numPr>
          <w:ilvl w:val="0"/>
          <w:numId w:val="4"/>
        </w:numPr>
        <w:overflowPunct w:val="0"/>
        <w:autoSpaceDE w:val="0"/>
        <w:autoSpaceDN w:val="0"/>
        <w:adjustRightInd w:val="0"/>
        <w:textAlignment w:val="baseline"/>
      </w:pPr>
      <w:r>
        <w:rPr>
          <w:rFonts w:cs="Arial"/>
          <w:szCs w:val="18"/>
        </w:rPr>
        <w:t>S2-184498,</w:t>
      </w:r>
      <w:r w:rsidRPr="00E11BB4">
        <w:rPr>
          <w:rFonts w:cs="Arial"/>
          <w:i/>
          <w:szCs w:val="18"/>
        </w:rPr>
        <w:t xml:space="preserve"> Reply LS on clarification of NSSAI information exchange during Inactive to connected mode transition</w:t>
      </w:r>
      <w:r>
        <w:rPr>
          <w:rFonts w:cs="Arial"/>
          <w:szCs w:val="18"/>
        </w:rPr>
        <w:t>, SA2</w:t>
      </w:r>
    </w:p>
    <w:p w14:paraId="7A1422F6" w14:textId="0FA75F78" w:rsidR="00E11BB4" w:rsidRDefault="00E11BB4" w:rsidP="00674F9F">
      <w:pPr>
        <w:numPr>
          <w:ilvl w:val="0"/>
          <w:numId w:val="4"/>
        </w:numPr>
        <w:overflowPunct w:val="0"/>
        <w:autoSpaceDE w:val="0"/>
        <w:autoSpaceDN w:val="0"/>
        <w:adjustRightInd w:val="0"/>
        <w:textAlignment w:val="baseline"/>
      </w:pPr>
      <w:r>
        <w:rPr>
          <w:rFonts w:cs="Arial"/>
          <w:szCs w:val="18"/>
        </w:rPr>
        <w:t xml:space="preserve">S2-184219, </w:t>
      </w:r>
      <w:r w:rsidRPr="00E11BB4">
        <w:rPr>
          <w:rFonts w:cs="Arial"/>
          <w:i/>
          <w:szCs w:val="18"/>
        </w:rPr>
        <w:t>Output of NSSAI handling in Access Stratum drafting sessions</w:t>
      </w:r>
      <w:r>
        <w:rPr>
          <w:rFonts w:cs="Arial"/>
          <w:szCs w:val="18"/>
        </w:rPr>
        <w:t>, SA2</w:t>
      </w:r>
    </w:p>
    <w:p w14:paraId="0C467697" w14:textId="5D997CC9" w:rsidR="00B301C1" w:rsidRPr="006C1FBD" w:rsidRDefault="00B91FD2" w:rsidP="00674F9F">
      <w:pPr>
        <w:numPr>
          <w:ilvl w:val="0"/>
          <w:numId w:val="4"/>
        </w:numPr>
        <w:overflowPunct w:val="0"/>
        <w:autoSpaceDE w:val="0"/>
        <w:autoSpaceDN w:val="0"/>
        <w:adjustRightInd w:val="0"/>
        <w:textAlignment w:val="baseline"/>
      </w:pPr>
      <w:bookmarkStart w:id="6" w:name="_Hlk513537100"/>
      <w:r>
        <w:t xml:space="preserve">S2-182549, </w:t>
      </w:r>
      <w:r w:rsidRPr="00B91FD2">
        <w:rPr>
          <w:i/>
          <w:noProof/>
        </w:rPr>
        <w:t>5GS support for network slicing</w:t>
      </w:r>
      <w:r>
        <w:rPr>
          <w:noProof/>
        </w:rPr>
        <w:t xml:space="preserve">, </w:t>
      </w:r>
      <w:r w:rsidRPr="00513845">
        <w:rPr>
          <w:noProof/>
          <w:lang w:val="it-IT"/>
        </w:rPr>
        <w:t xml:space="preserve">Telecom Italia, </w:t>
      </w:r>
      <w:r w:rsidRPr="00513845">
        <w:rPr>
          <w:rFonts w:hint="eastAsia"/>
          <w:noProof/>
          <w:lang w:val="it-IT"/>
        </w:rPr>
        <w:t>China Mobile,</w:t>
      </w:r>
      <w:r>
        <w:rPr>
          <w:noProof/>
          <w:lang w:val="it-IT"/>
        </w:rPr>
        <w:t xml:space="preserve"> Nokia, </w:t>
      </w:r>
      <w:r w:rsidRPr="00B5450F">
        <w:rPr>
          <w:noProof/>
          <w:lang w:val="it-IT"/>
        </w:rPr>
        <w:t>Nokia Shanghai Bell</w:t>
      </w:r>
      <w:r>
        <w:rPr>
          <w:noProof/>
          <w:lang w:val="it-IT"/>
        </w:rPr>
        <w:t>,</w:t>
      </w:r>
      <w:r w:rsidRPr="00B5450F">
        <w:rPr>
          <w:noProof/>
          <w:lang w:val="it-IT"/>
        </w:rPr>
        <w:t xml:space="preserve"> </w:t>
      </w:r>
      <w:r>
        <w:rPr>
          <w:noProof/>
          <w:lang w:val="it-IT"/>
        </w:rPr>
        <w:t xml:space="preserve">Orange, </w:t>
      </w:r>
      <w:r w:rsidRPr="00094187">
        <w:rPr>
          <w:noProof/>
          <w:lang w:val="it-IT"/>
        </w:rPr>
        <w:t>AT&amp;T, SK Telecom, Verizon, Deutsche Telekom, Charter Communicati</w:t>
      </w:r>
      <w:r>
        <w:rPr>
          <w:noProof/>
          <w:lang w:val="it-IT"/>
        </w:rPr>
        <w:t>ons, Oracle</w:t>
      </w:r>
    </w:p>
    <w:p w14:paraId="6455120B" w14:textId="4F629C91" w:rsidR="006C1FBD" w:rsidRPr="00E21F40" w:rsidRDefault="006C1FBD" w:rsidP="00674F9F">
      <w:pPr>
        <w:numPr>
          <w:ilvl w:val="0"/>
          <w:numId w:val="4"/>
        </w:numPr>
        <w:overflowPunct w:val="0"/>
        <w:autoSpaceDE w:val="0"/>
        <w:autoSpaceDN w:val="0"/>
        <w:adjustRightInd w:val="0"/>
        <w:textAlignment w:val="baseline"/>
      </w:pPr>
      <w:r>
        <w:rPr>
          <w:noProof/>
          <w:lang w:val="it-IT"/>
        </w:rPr>
        <w:t xml:space="preserve">R2-1809165, </w:t>
      </w:r>
      <w:r w:rsidRPr="006C1FBD">
        <w:rPr>
          <w:i/>
          <w:noProof/>
          <w:lang w:val="it-IT"/>
        </w:rPr>
        <w:t>Reply LS on inclusion of NSSAI information during Inactive to connected mode transition</w:t>
      </w:r>
      <w:r>
        <w:rPr>
          <w:noProof/>
          <w:lang w:val="it-IT"/>
        </w:rPr>
        <w:t>, RAN2</w:t>
      </w:r>
    </w:p>
    <w:p w14:paraId="151D50B4" w14:textId="70317CDC" w:rsidR="00E21F40" w:rsidRDefault="00E21F40" w:rsidP="00674F9F">
      <w:pPr>
        <w:numPr>
          <w:ilvl w:val="0"/>
          <w:numId w:val="4"/>
        </w:numPr>
        <w:overflowPunct w:val="0"/>
        <w:autoSpaceDE w:val="0"/>
        <w:autoSpaceDN w:val="0"/>
        <w:adjustRightInd w:val="0"/>
        <w:textAlignment w:val="baseline"/>
      </w:pPr>
      <w:r>
        <w:rPr>
          <w:noProof/>
          <w:lang w:val="it-IT"/>
        </w:rPr>
        <w:t>R2-18</w:t>
      </w:r>
      <w:r w:rsidR="00FB47B7">
        <w:rPr>
          <w:noProof/>
          <w:lang w:val="it-IT"/>
        </w:rPr>
        <w:t>10144</w:t>
      </w:r>
      <w:r>
        <w:rPr>
          <w:noProof/>
          <w:lang w:val="it-IT"/>
        </w:rPr>
        <w:t xml:space="preserve">, </w:t>
      </w:r>
      <w:r w:rsidR="00517EC7">
        <w:rPr>
          <w:i/>
        </w:rPr>
        <w:t>NSSAI format</w:t>
      </w:r>
      <w:r w:rsidRPr="00E21F40">
        <w:rPr>
          <w:i/>
        </w:rPr>
        <w:t>,</w:t>
      </w:r>
      <w:r>
        <w:rPr>
          <w:rFonts w:ascii="Arial" w:hAnsi="Arial" w:cs="Arial"/>
          <w:b/>
          <w:bCs/>
          <w:sz w:val="24"/>
        </w:rPr>
        <w:t xml:space="preserve"> </w:t>
      </w:r>
      <w:r>
        <w:rPr>
          <w:noProof/>
        </w:rPr>
        <w:t>Nokia, Nokia Shanghai Bell</w:t>
      </w:r>
      <w:bookmarkEnd w:id="6"/>
    </w:p>
    <w:sectPr w:rsidR="00E21F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F0001" w14:textId="77777777" w:rsidR="00FA18FC" w:rsidRDefault="00FA18FC">
      <w:r>
        <w:separator/>
      </w:r>
    </w:p>
  </w:endnote>
  <w:endnote w:type="continuationSeparator" w:id="0">
    <w:p w14:paraId="690EDCD2" w14:textId="77777777" w:rsidR="00FA18FC" w:rsidRDefault="00FA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okia Sans">
    <w:altName w:val="Arial"/>
    <w:charset w:val="00"/>
    <w:family w:val="swiss"/>
    <w:pitch w:val="variable"/>
    <w:sig w:usb0="00000001" w:usb1="00000000"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53287" w14:textId="77777777" w:rsidR="00FA18FC" w:rsidRDefault="00FA18FC">
      <w:r>
        <w:separator/>
      </w:r>
    </w:p>
  </w:footnote>
  <w:footnote w:type="continuationSeparator" w:id="0">
    <w:p w14:paraId="391C6243" w14:textId="77777777" w:rsidR="00FA18FC" w:rsidRDefault="00FA1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E1B84"/>
    <w:multiLevelType w:val="hybridMultilevel"/>
    <w:tmpl w:val="5616FF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57A09E6">
      <w:start w:val="1"/>
      <w:numFmt w:val="bullet"/>
      <w:lvlText w:val="-"/>
      <w:lvlJc w:val="left"/>
      <w:pPr>
        <w:ind w:left="2880" w:hanging="360"/>
      </w:pPr>
      <w:rPr>
        <w:rFonts w:ascii="Calibri" w:eastAsiaTheme="minorHAnsi" w:hAnsi="Calibri" w:cs="Calibr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50269"/>
    <w:multiLevelType w:val="hybridMultilevel"/>
    <w:tmpl w:val="F500B44C"/>
    <w:lvl w:ilvl="0" w:tplc="124A17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A6A5F"/>
    <w:multiLevelType w:val="hybridMultilevel"/>
    <w:tmpl w:val="3760B57E"/>
    <w:lvl w:ilvl="0" w:tplc="527A8A32">
      <w:start w:val="1"/>
      <w:numFmt w:val="bullet"/>
      <w:lvlText w:val="•"/>
      <w:lvlJc w:val="left"/>
      <w:pPr>
        <w:tabs>
          <w:tab w:val="num" w:pos="720"/>
        </w:tabs>
        <w:ind w:left="720" w:hanging="360"/>
      </w:pPr>
      <w:rPr>
        <w:rFonts w:ascii="Arial" w:hAnsi="Arial" w:hint="default"/>
      </w:rPr>
    </w:lvl>
    <w:lvl w:ilvl="1" w:tplc="2DCEA6A0" w:tentative="1">
      <w:start w:val="1"/>
      <w:numFmt w:val="bullet"/>
      <w:lvlText w:val="•"/>
      <w:lvlJc w:val="left"/>
      <w:pPr>
        <w:tabs>
          <w:tab w:val="num" w:pos="1440"/>
        </w:tabs>
        <w:ind w:left="1440" w:hanging="360"/>
      </w:pPr>
      <w:rPr>
        <w:rFonts w:ascii="Arial" w:hAnsi="Arial" w:hint="default"/>
      </w:rPr>
    </w:lvl>
    <w:lvl w:ilvl="2" w:tplc="EC5053FE" w:tentative="1">
      <w:start w:val="1"/>
      <w:numFmt w:val="bullet"/>
      <w:lvlText w:val="•"/>
      <w:lvlJc w:val="left"/>
      <w:pPr>
        <w:tabs>
          <w:tab w:val="num" w:pos="2160"/>
        </w:tabs>
        <w:ind w:left="2160" w:hanging="360"/>
      </w:pPr>
      <w:rPr>
        <w:rFonts w:ascii="Arial" w:hAnsi="Arial" w:hint="default"/>
      </w:rPr>
    </w:lvl>
    <w:lvl w:ilvl="3" w:tplc="B7C20FDA" w:tentative="1">
      <w:start w:val="1"/>
      <w:numFmt w:val="bullet"/>
      <w:lvlText w:val="•"/>
      <w:lvlJc w:val="left"/>
      <w:pPr>
        <w:tabs>
          <w:tab w:val="num" w:pos="2880"/>
        </w:tabs>
        <w:ind w:left="2880" w:hanging="360"/>
      </w:pPr>
      <w:rPr>
        <w:rFonts w:ascii="Arial" w:hAnsi="Arial" w:hint="default"/>
      </w:rPr>
    </w:lvl>
    <w:lvl w:ilvl="4" w:tplc="9CD63DC6" w:tentative="1">
      <w:start w:val="1"/>
      <w:numFmt w:val="bullet"/>
      <w:lvlText w:val="•"/>
      <w:lvlJc w:val="left"/>
      <w:pPr>
        <w:tabs>
          <w:tab w:val="num" w:pos="3600"/>
        </w:tabs>
        <w:ind w:left="3600" w:hanging="360"/>
      </w:pPr>
      <w:rPr>
        <w:rFonts w:ascii="Arial" w:hAnsi="Arial" w:hint="default"/>
      </w:rPr>
    </w:lvl>
    <w:lvl w:ilvl="5" w:tplc="5E208986" w:tentative="1">
      <w:start w:val="1"/>
      <w:numFmt w:val="bullet"/>
      <w:lvlText w:val="•"/>
      <w:lvlJc w:val="left"/>
      <w:pPr>
        <w:tabs>
          <w:tab w:val="num" w:pos="4320"/>
        </w:tabs>
        <w:ind w:left="4320" w:hanging="360"/>
      </w:pPr>
      <w:rPr>
        <w:rFonts w:ascii="Arial" w:hAnsi="Arial" w:hint="default"/>
      </w:rPr>
    </w:lvl>
    <w:lvl w:ilvl="6" w:tplc="810E99E8" w:tentative="1">
      <w:start w:val="1"/>
      <w:numFmt w:val="bullet"/>
      <w:lvlText w:val="•"/>
      <w:lvlJc w:val="left"/>
      <w:pPr>
        <w:tabs>
          <w:tab w:val="num" w:pos="5040"/>
        </w:tabs>
        <w:ind w:left="5040" w:hanging="360"/>
      </w:pPr>
      <w:rPr>
        <w:rFonts w:ascii="Arial" w:hAnsi="Arial" w:hint="default"/>
      </w:rPr>
    </w:lvl>
    <w:lvl w:ilvl="7" w:tplc="FDBCB50C" w:tentative="1">
      <w:start w:val="1"/>
      <w:numFmt w:val="bullet"/>
      <w:lvlText w:val="•"/>
      <w:lvlJc w:val="left"/>
      <w:pPr>
        <w:tabs>
          <w:tab w:val="num" w:pos="5760"/>
        </w:tabs>
        <w:ind w:left="5760" w:hanging="360"/>
      </w:pPr>
      <w:rPr>
        <w:rFonts w:ascii="Arial" w:hAnsi="Arial" w:hint="default"/>
      </w:rPr>
    </w:lvl>
    <w:lvl w:ilvl="8" w:tplc="010450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5962A0"/>
    <w:multiLevelType w:val="hybridMultilevel"/>
    <w:tmpl w:val="C4BC14FC"/>
    <w:lvl w:ilvl="0" w:tplc="7E98FAEA">
      <w:start w:val="1"/>
      <w:numFmt w:val="bullet"/>
      <w:lvlText w:val="•"/>
      <w:lvlJc w:val="left"/>
      <w:pPr>
        <w:tabs>
          <w:tab w:val="num" w:pos="720"/>
        </w:tabs>
        <w:ind w:left="720" w:hanging="360"/>
      </w:pPr>
      <w:rPr>
        <w:rFonts w:ascii="Arial" w:hAnsi="Arial" w:hint="default"/>
      </w:rPr>
    </w:lvl>
    <w:lvl w:ilvl="1" w:tplc="7256D3BC" w:tentative="1">
      <w:start w:val="1"/>
      <w:numFmt w:val="bullet"/>
      <w:lvlText w:val="•"/>
      <w:lvlJc w:val="left"/>
      <w:pPr>
        <w:tabs>
          <w:tab w:val="num" w:pos="1440"/>
        </w:tabs>
        <w:ind w:left="1440" w:hanging="360"/>
      </w:pPr>
      <w:rPr>
        <w:rFonts w:ascii="Arial" w:hAnsi="Arial" w:hint="default"/>
      </w:rPr>
    </w:lvl>
    <w:lvl w:ilvl="2" w:tplc="5336AB3A" w:tentative="1">
      <w:start w:val="1"/>
      <w:numFmt w:val="bullet"/>
      <w:lvlText w:val="•"/>
      <w:lvlJc w:val="left"/>
      <w:pPr>
        <w:tabs>
          <w:tab w:val="num" w:pos="2160"/>
        </w:tabs>
        <w:ind w:left="2160" w:hanging="360"/>
      </w:pPr>
      <w:rPr>
        <w:rFonts w:ascii="Arial" w:hAnsi="Arial" w:hint="default"/>
      </w:rPr>
    </w:lvl>
    <w:lvl w:ilvl="3" w:tplc="57548F58" w:tentative="1">
      <w:start w:val="1"/>
      <w:numFmt w:val="bullet"/>
      <w:lvlText w:val="•"/>
      <w:lvlJc w:val="left"/>
      <w:pPr>
        <w:tabs>
          <w:tab w:val="num" w:pos="2880"/>
        </w:tabs>
        <w:ind w:left="2880" w:hanging="360"/>
      </w:pPr>
      <w:rPr>
        <w:rFonts w:ascii="Arial" w:hAnsi="Arial" w:hint="default"/>
      </w:rPr>
    </w:lvl>
    <w:lvl w:ilvl="4" w:tplc="8F22B17C" w:tentative="1">
      <w:start w:val="1"/>
      <w:numFmt w:val="bullet"/>
      <w:lvlText w:val="•"/>
      <w:lvlJc w:val="left"/>
      <w:pPr>
        <w:tabs>
          <w:tab w:val="num" w:pos="3600"/>
        </w:tabs>
        <w:ind w:left="3600" w:hanging="360"/>
      </w:pPr>
      <w:rPr>
        <w:rFonts w:ascii="Arial" w:hAnsi="Arial" w:hint="default"/>
      </w:rPr>
    </w:lvl>
    <w:lvl w:ilvl="5" w:tplc="915CDB92" w:tentative="1">
      <w:start w:val="1"/>
      <w:numFmt w:val="bullet"/>
      <w:lvlText w:val="•"/>
      <w:lvlJc w:val="left"/>
      <w:pPr>
        <w:tabs>
          <w:tab w:val="num" w:pos="4320"/>
        </w:tabs>
        <w:ind w:left="4320" w:hanging="360"/>
      </w:pPr>
      <w:rPr>
        <w:rFonts w:ascii="Arial" w:hAnsi="Arial" w:hint="default"/>
      </w:rPr>
    </w:lvl>
    <w:lvl w:ilvl="6" w:tplc="E8466956" w:tentative="1">
      <w:start w:val="1"/>
      <w:numFmt w:val="bullet"/>
      <w:lvlText w:val="•"/>
      <w:lvlJc w:val="left"/>
      <w:pPr>
        <w:tabs>
          <w:tab w:val="num" w:pos="5040"/>
        </w:tabs>
        <w:ind w:left="5040" w:hanging="360"/>
      </w:pPr>
      <w:rPr>
        <w:rFonts w:ascii="Arial" w:hAnsi="Arial" w:hint="default"/>
      </w:rPr>
    </w:lvl>
    <w:lvl w:ilvl="7" w:tplc="62329690" w:tentative="1">
      <w:start w:val="1"/>
      <w:numFmt w:val="bullet"/>
      <w:lvlText w:val="•"/>
      <w:lvlJc w:val="left"/>
      <w:pPr>
        <w:tabs>
          <w:tab w:val="num" w:pos="5760"/>
        </w:tabs>
        <w:ind w:left="5760" w:hanging="360"/>
      </w:pPr>
      <w:rPr>
        <w:rFonts w:ascii="Arial" w:hAnsi="Arial" w:hint="default"/>
      </w:rPr>
    </w:lvl>
    <w:lvl w:ilvl="8" w:tplc="8CFE62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6724195C"/>
    <w:multiLevelType w:val="hybridMultilevel"/>
    <w:tmpl w:val="FF7CE8A6"/>
    <w:lvl w:ilvl="0" w:tplc="04090001">
      <w:start w:val="1"/>
      <w:numFmt w:val="bullet"/>
      <w:lvlText w:val=""/>
      <w:lvlJc w:val="left"/>
      <w:pPr>
        <w:ind w:left="720" w:hanging="360"/>
      </w:pPr>
      <w:rPr>
        <w:rFonts w:ascii="Symbol" w:hAnsi="Symbo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D53699E"/>
    <w:multiLevelType w:val="hybridMultilevel"/>
    <w:tmpl w:val="3DC2BAA4"/>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7ADB6C68"/>
    <w:multiLevelType w:val="hybridMultilevel"/>
    <w:tmpl w:val="55169DFA"/>
    <w:lvl w:ilvl="0" w:tplc="03C03BEC">
      <w:start w:val="1"/>
      <w:numFmt w:val="bullet"/>
      <w:lvlText w:val=""/>
      <w:lvlJc w:val="left"/>
      <w:pPr>
        <w:tabs>
          <w:tab w:val="num" w:pos="720"/>
        </w:tabs>
        <w:ind w:left="720" w:hanging="360"/>
      </w:pPr>
      <w:rPr>
        <w:rFonts w:ascii="Nokia Pure Text Light" w:hAnsi="Nokia Pure Text Light" w:hint="default"/>
      </w:rPr>
    </w:lvl>
    <w:lvl w:ilvl="1" w:tplc="2540671C">
      <w:start w:val="1"/>
      <w:numFmt w:val="bullet"/>
      <w:lvlText w:val=""/>
      <w:lvlJc w:val="left"/>
      <w:pPr>
        <w:tabs>
          <w:tab w:val="num" w:pos="1440"/>
        </w:tabs>
        <w:ind w:left="1440" w:hanging="360"/>
      </w:pPr>
      <w:rPr>
        <w:rFonts w:ascii="Nokia Pure Text Light" w:hAnsi="Nokia Pure Text Light" w:hint="default"/>
      </w:rPr>
    </w:lvl>
    <w:lvl w:ilvl="2" w:tplc="0540CC12">
      <w:numFmt w:val="bullet"/>
      <w:lvlText w:val=""/>
      <w:lvlJc w:val="left"/>
      <w:pPr>
        <w:tabs>
          <w:tab w:val="num" w:pos="2160"/>
        </w:tabs>
        <w:ind w:left="2160" w:hanging="360"/>
      </w:pPr>
      <w:rPr>
        <w:rFonts w:ascii="Wingdings" w:hAnsi="Wingdings" w:hint="default"/>
      </w:rPr>
    </w:lvl>
    <w:lvl w:ilvl="3" w:tplc="5C464544" w:tentative="1">
      <w:start w:val="1"/>
      <w:numFmt w:val="bullet"/>
      <w:lvlText w:val=""/>
      <w:lvlJc w:val="left"/>
      <w:pPr>
        <w:tabs>
          <w:tab w:val="num" w:pos="2880"/>
        </w:tabs>
        <w:ind w:left="2880" w:hanging="360"/>
      </w:pPr>
      <w:rPr>
        <w:rFonts w:ascii="Nokia Pure Text Light" w:hAnsi="Nokia Pure Text Light" w:hint="default"/>
      </w:rPr>
    </w:lvl>
    <w:lvl w:ilvl="4" w:tplc="BA1C5F10" w:tentative="1">
      <w:start w:val="1"/>
      <w:numFmt w:val="bullet"/>
      <w:lvlText w:val=""/>
      <w:lvlJc w:val="left"/>
      <w:pPr>
        <w:tabs>
          <w:tab w:val="num" w:pos="3600"/>
        </w:tabs>
        <w:ind w:left="3600" w:hanging="360"/>
      </w:pPr>
      <w:rPr>
        <w:rFonts w:ascii="Nokia Pure Text Light" w:hAnsi="Nokia Pure Text Light" w:hint="default"/>
      </w:rPr>
    </w:lvl>
    <w:lvl w:ilvl="5" w:tplc="7AD6E4FA" w:tentative="1">
      <w:start w:val="1"/>
      <w:numFmt w:val="bullet"/>
      <w:lvlText w:val=""/>
      <w:lvlJc w:val="left"/>
      <w:pPr>
        <w:tabs>
          <w:tab w:val="num" w:pos="4320"/>
        </w:tabs>
        <w:ind w:left="4320" w:hanging="360"/>
      </w:pPr>
      <w:rPr>
        <w:rFonts w:ascii="Nokia Pure Text Light" w:hAnsi="Nokia Pure Text Light" w:hint="default"/>
      </w:rPr>
    </w:lvl>
    <w:lvl w:ilvl="6" w:tplc="CC9E6064" w:tentative="1">
      <w:start w:val="1"/>
      <w:numFmt w:val="bullet"/>
      <w:lvlText w:val=""/>
      <w:lvlJc w:val="left"/>
      <w:pPr>
        <w:tabs>
          <w:tab w:val="num" w:pos="5040"/>
        </w:tabs>
        <w:ind w:left="5040" w:hanging="360"/>
      </w:pPr>
      <w:rPr>
        <w:rFonts w:ascii="Nokia Pure Text Light" w:hAnsi="Nokia Pure Text Light" w:hint="default"/>
      </w:rPr>
    </w:lvl>
    <w:lvl w:ilvl="7" w:tplc="69DA47AE" w:tentative="1">
      <w:start w:val="1"/>
      <w:numFmt w:val="bullet"/>
      <w:lvlText w:val=""/>
      <w:lvlJc w:val="left"/>
      <w:pPr>
        <w:tabs>
          <w:tab w:val="num" w:pos="5760"/>
        </w:tabs>
        <w:ind w:left="5760" w:hanging="360"/>
      </w:pPr>
      <w:rPr>
        <w:rFonts w:ascii="Nokia Pure Text Light" w:hAnsi="Nokia Pure Text Light" w:hint="default"/>
      </w:rPr>
    </w:lvl>
    <w:lvl w:ilvl="8" w:tplc="57C6C902" w:tentative="1">
      <w:start w:val="1"/>
      <w:numFmt w:val="bullet"/>
      <w:lvlText w:val=""/>
      <w:lvlJc w:val="left"/>
      <w:pPr>
        <w:tabs>
          <w:tab w:val="num" w:pos="6480"/>
        </w:tabs>
        <w:ind w:left="6480" w:hanging="360"/>
      </w:pPr>
      <w:rPr>
        <w:rFonts w:ascii="Nokia Pure Text Light" w:hAnsi="Nokia Pure Text Light"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4"/>
  </w:num>
  <w:num w:numId="8">
    <w:abstractNumId w:val="7"/>
  </w:num>
  <w:num w:numId="9">
    <w:abstractNumId w:val="9"/>
  </w:num>
  <w:num w:numId="10">
    <w:abstractNumId w:val="10"/>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4DB7"/>
    <w:rsid w:val="00080512"/>
    <w:rsid w:val="00084378"/>
    <w:rsid w:val="00090468"/>
    <w:rsid w:val="000A6F03"/>
    <w:rsid w:val="000B7BCF"/>
    <w:rsid w:val="000C522B"/>
    <w:rsid w:val="000C7073"/>
    <w:rsid w:val="000D58AB"/>
    <w:rsid w:val="000F22CB"/>
    <w:rsid w:val="00110A78"/>
    <w:rsid w:val="00112F1A"/>
    <w:rsid w:val="00120C7B"/>
    <w:rsid w:val="001215CF"/>
    <w:rsid w:val="00122354"/>
    <w:rsid w:val="00145075"/>
    <w:rsid w:val="001741A0"/>
    <w:rsid w:val="00175FA0"/>
    <w:rsid w:val="00194CD0"/>
    <w:rsid w:val="001B49C9"/>
    <w:rsid w:val="001C01C4"/>
    <w:rsid w:val="001C4F79"/>
    <w:rsid w:val="001C7BA8"/>
    <w:rsid w:val="001F168B"/>
    <w:rsid w:val="001F7831"/>
    <w:rsid w:val="002005AC"/>
    <w:rsid w:val="00204045"/>
    <w:rsid w:val="00206ADE"/>
    <w:rsid w:val="0020712B"/>
    <w:rsid w:val="0022606D"/>
    <w:rsid w:val="00231728"/>
    <w:rsid w:val="00237B8F"/>
    <w:rsid w:val="002724FF"/>
    <w:rsid w:val="002747EC"/>
    <w:rsid w:val="002855BF"/>
    <w:rsid w:val="002F0D22"/>
    <w:rsid w:val="00302075"/>
    <w:rsid w:val="003172DC"/>
    <w:rsid w:val="00325AE3"/>
    <w:rsid w:val="00326069"/>
    <w:rsid w:val="00335860"/>
    <w:rsid w:val="00342E74"/>
    <w:rsid w:val="00343998"/>
    <w:rsid w:val="0035462D"/>
    <w:rsid w:val="00364B41"/>
    <w:rsid w:val="00392DD2"/>
    <w:rsid w:val="003B0CB2"/>
    <w:rsid w:val="003B40AD"/>
    <w:rsid w:val="003B4CF0"/>
    <w:rsid w:val="003C1FDA"/>
    <w:rsid w:val="003C4E37"/>
    <w:rsid w:val="003E16BE"/>
    <w:rsid w:val="003F40E8"/>
    <w:rsid w:val="003F4E28"/>
    <w:rsid w:val="003F7E1F"/>
    <w:rsid w:val="004006E8"/>
    <w:rsid w:val="00401855"/>
    <w:rsid w:val="004450AB"/>
    <w:rsid w:val="00477455"/>
    <w:rsid w:val="004A0C93"/>
    <w:rsid w:val="004A1D73"/>
    <w:rsid w:val="004A1F7B"/>
    <w:rsid w:val="004B1CA1"/>
    <w:rsid w:val="004C44D2"/>
    <w:rsid w:val="004D3578"/>
    <w:rsid w:val="004D380D"/>
    <w:rsid w:val="004E213A"/>
    <w:rsid w:val="00501CCA"/>
    <w:rsid w:val="00503171"/>
    <w:rsid w:val="005037C5"/>
    <w:rsid w:val="00506C28"/>
    <w:rsid w:val="00507F78"/>
    <w:rsid w:val="00517EC7"/>
    <w:rsid w:val="00534DA0"/>
    <w:rsid w:val="00543E6C"/>
    <w:rsid w:val="00543FDF"/>
    <w:rsid w:val="00565087"/>
    <w:rsid w:val="0056573F"/>
    <w:rsid w:val="005A32C4"/>
    <w:rsid w:val="005A6F63"/>
    <w:rsid w:val="005F2C79"/>
    <w:rsid w:val="006046B3"/>
    <w:rsid w:val="00605307"/>
    <w:rsid w:val="00611566"/>
    <w:rsid w:val="00644509"/>
    <w:rsid w:val="00646D99"/>
    <w:rsid w:val="00656910"/>
    <w:rsid w:val="00674F9F"/>
    <w:rsid w:val="00691A56"/>
    <w:rsid w:val="00692F38"/>
    <w:rsid w:val="00694819"/>
    <w:rsid w:val="006B1BB9"/>
    <w:rsid w:val="006C1FBD"/>
    <w:rsid w:val="006C66D8"/>
    <w:rsid w:val="006D1E24"/>
    <w:rsid w:val="006E1417"/>
    <w:rsid w:val="006F6A2C"/>
    <w:rsid w:val="006F7507"/>
    <w:rsid w:val="00710201"/>
    <w:rsid w:val="00717671"/>
    <w:rsid w:val="007342B5"/>
    <w:rsid w:val="00734A5B"/>
    <w:rsid w:val="00744E76"/>
    <w:rsid w:val="00752F68"/>
    <w:rsid w:val="00757D40"/>
    <w:rsid w:val="00771AEF"/>
    <w:rsid w:val="0078058C"/>
    <w:rsid w:val="00781F0F"/>
    <w:rsid w:val="0078727C"/>
    <w:rsid w:val="0079049D"/>
    <w:rsid w:val="00793DC5"/>
    <w:rsid w:val="00797D91"/>
    <w:rsid w:val="007B18D8"/>
    <w:rsid w:val="007C095F"/>
    <w:rsid w:val="008028A4"/>
    <w:rsid w:val="00813245"/>
    <w:rsid w:val="0081410D"/>
    <w:rsid w:val="00830BFE"/>
    <w:rsid w:val="00840742"/>
    <w:rsid w:val="008413E2"/>
    <w:rsid w:val="0084173E"/>
    <w:rsid w:val="00842C14"/>
    <w:rsid w:val="008766B4"/>
    <w:rsid w:val="008768CA"/>
    <w:rsid w:val="00877EF9"/>
    <w:rsid w:val="00880559"/>
    <w:rsid w:val="008B5306"/>
    <w:rsid w:val="008D2E4D"/>
    <w:rsid w:val="008F37D9"/>
    <w:rsid w:val="0090271F"/>
    <w:rsid w:val="00902DB9"/>
    <w:rsid w:val="0090466A"/>
    <w:rsid w:val="00931DCD"/>
    <w:rsid w:val="00936071"/>
    <w:rsid w:val="00940212"/>
    <w:rsid w:val="00942EC2"/>
    <w:rsid w:val="00961B32"/>
    <w:rsid w:val="00963190"/>
    <w:rsid w:val="009701DC"/>
    <w:rsid w:val="00970DB3"/>
    <w:rsid w:val="00974BB0"/>
    <w:rsid w:val="00997040"/>
    <w:rsid w:val="009A0AF3"/>
    <w:rsid w:val="009B07CD"/>
    <w:rsid w:val="009C19E9"/>
    <w:rsid w:val="009D74A6"/>
    <w:rsid w:val="009E6BCE"/>
    <w:rsid w:val="00A031AC"/>
    <w:rsid w:val="00A10F02"/>
    <w:rsid w:val="00A204CA"/>
    <w:rsid w:val="00A53724"/>
    <w:rsid w:val="00A82346"/>
    <w:rsid w:val="00A93C5B"/>
    <w:rsid w:val="00A9671C"/>
    <w:rsid w:val="00AA1553"/>
    <w:rsid w:val="00AA673D"/>
    <w:rsid w:val="00AC6BB3"/>
    <w:rsid w:val="00AC770B"/>
    <w:rsid w:val="00AF612F"/>
    <w:rsid w:val="00B05962"/>
    <w:rsid w:val="00B15449"/>
    <w:rsid w:val="00B25454"/>
    <w:rsid w:val="00B27303"/>
    <w:rsid w:val="00B301C1"/>
    <w:rsid w:val="00B47FD1"/>
    <w:rsid w:val="00B516BB"/>
    <w:rsid w:val="00B617C1"/>
    <w:rsid w:val="00B71BBC"/>
    <w:rsid w:val="00B90C7C"/>
    <w:rsid w:val="00B91FD2"/>
    <w:rsid w:val="00BB0A6B"/>
    <w:rsid w:val="00BC3555"/>
    <w:rsid w:val="00BD7DE2"/>
    <w:rsid w:val="00BE1C47"/>
    <w:rsid w:val="00BE414B"/>
    <w:rsid w:val="00C12B51"/>
    <w:rsid w:val="00C24650"/>
    <w:rsid w:val="00C33079"/>
    <w:rsid w:val="00C35A5D"/>
    <w:rsid w:val="00C5391C"/>
    <w:rsid w:val="00C7290E"/>
    <w:rsid w:val="00C83A13"/>
    <w:rsid w:val="00C9068C"/>
    <w:rsid w:val="00C92967"/>
    <w:rsid w:val="00CA3D0C"/>
    <w:rsid w:val="00CA654B"/>
    <w:rsid w:val="00CD4C7B"/>
    <w:rsid w:val="00D33BE3"/>
    <w:rsid w:val="00D3792D"/>
    <w:rsid w:val="00D435F2"/>
    <w:rsid w:val="00D55E47"/>
    <w:rsid w:val="00D56CF7"/>
    <w:rsid w:val="00D62E19"/>
    <w:rsid w:val="00D67CD1"/>
    <w:rsid w:val="00D738D6"/>
    <w:rsid w:val="00D80795"/>
    <w:rsid w:val="00D854BE"/>
    <w:rsid w:val="00D87E00"/>
    <w:rsid w:val="00D9134D"/>
    <w:rsid w:val="00D96D11"/>
    <w:rsid w:val="00DA7A03"/>
    <w:rsid w:val="00DB0DB8"/>
    <w:rsid w:val="00DB1818"/>
    <w:rsid w:val="00DC309B"/>
    <w:rsid w:val="00DC34D2"/>
    <w:rsid w:val="00DC4DA2"/>
    <w:rsid w:val="00E0343B"/>
    <w:rsid w:val="00E11BB4"/>
    <w:rsid w:val="00E21F40"/>
    <w:rsid w:val="00E471CF"/>
    <w:rsid w:val="00E62835"/>
    <w:rsid w:val="00E77645"/>
    <w:rsid w:val="00E83697"/>
    <w:rsid w:val="00E87C1D"/>
    <w:rsid w:val="00EB4B4F"/>
    <w:rsid w:val="00EC4A25"/>
    <w:rsid w:val="00EC7B62"/>
    <w:rsid w:val="00F0015E"/>
    <w:rsid w:val="00F025A2"/>
    <w:rsid w:val="00F07388"/>
    <w:rsid w:val="00F2026E"/>
    <w:rsid w:val="00F2210A"/>
    <w:rsid w:val="00F24368"/>
    <w:rsid w:val="00F37743"/>
    <w:rsid w:val="00F54A3D"/>
    <w:rsid w:val="00F54CB0"/>
    <w:rsid w:val="00F653B8"/>
    <w:rsid w:val="00F71B89"/>
    <w:rsid w:val="00F7353C"/>
    <w:rsid w:val="00F76F8F"/>
    <w:rsid w:val="00F91C3B"/>
    <w:rsid w:val="00FA01B4"/>
    <w:rsid w:val="00FA1266"/>
    <w:rsid w:val="00FA18FC"/>
    <w:rsid w:val="00FA437E"/>
    <w:rsid w:val="00FB24E5"/>
    <w:rsid w:val="00FB36FA"/>
    <w:rsid w:val="00FB3F64"/>
    <w:rsid w:val="00FB47B7"/>
    <w:rsid w:val="00FC1192"/>
    <w:rsid w:val="00FE16C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AF612F"/>
    <w:pPr>
      <w:spacing w:after="160" w:line="259"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rsid w:val="00503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037C5"/>
    <w:rPr>
      <w:rFonts w:ascii="Arial" w:hAnsi="Arial"/>
      <w:sz w:val="32"/>
      <w:lang w:eastAsia="en-US"/>
    </w:rPr>
  </w:style>
  <w:style w:type="character" w:customStyle="1" w:styleId="NOZchn">
    <w:name w:val="NO Zchn"/>
    <w:link w:val="NO"/>
    <w:rsid w:val="005037C5"/>
    <w:rPr>
      <w:lang w:eastAsia="en-US"/>
    </w:rPr>
  </w:style>
  <w:style w:type="character" w:customStyle="1" w:styleId="B1Char">
    <w:name w:val="B1 Char"/>
    <w:link w:val="B1"/>
    <w:locked/>
    <w:rsid w:val="005037C5"/>
    <w:rPr>
      <w:lang w:eastAsia="en-US"/>
    </w:rPr>
  </w:style>
  <w:style w:type="character" w:styleId="UnresolvedMention">
    <w:name w:val="Unresolved Mention"/>
    <w:basedOn w:val="DefaultParagraphFont"/>
    <w:rsid w:val="00DC34D2"/>
    <w:rPr>
      <w:color w:val="808080"/>
      <w:shd w:val="clear" w:color="auto" w:fill="E6E6E6"/>
    </w:rPr>
  </w:style>
  <w:style w:type="character" w:customStyle="1" w:styleId="TFChar">
    <w:name w:val="TF Char"/>
    <w:link w:val="TF"/>
    <w:rsid w:val="00674F9F"/>
    <w:rPr>
      <w:rFonts w:ascii="Arial" w:hAnsi="Arial"/>
      <w:b/>
      <w:lang w:eastAsia="en-US"/>
    </w:rPr>
  </w:style>
  <w:style w:type="character" w:customStyle="1" w:styleId="Heading1Char">
    <w:name w:val="Heading 1 Char"/>
    <w:link w:val="Heading1"/>
    <w:rsid w:val="00674F9F"/>
    <w:rPr>
      <w:rFonts w:ascii="Arial" w:hAnsi="Arial"/>
      <w:sz w:val="36"/>
      <w:lang w:eastAsia="en-US"/>
    </w:rPr>
  </w:style>
  <w:style w:type="character" w:customStyle="1" w:styleId="B1Zchn">
    <w:name w:val="B1 Zchn"/>
    <w:rsid w:val="00674F9F"/>
    <w:rPr>
      <w:lang w:eastAsia="en-US"/>
    </w:rPr>
  </w:style>
  <w:style w:type="character" w:customStyle="1" w:styleId="THChar">
    <w:name w:val="TH Char"/>
    <w:link w:val="TH"/>
    <w:rsid w:val="00674F9F"/>
    <w:rPr>
      <w:rFonts w:ascii="Arial" w:hAnsi="Arial"/>
      <w:b/>
      <w:lang w:eastAsia="en-US"/>
    </w:rPr>
  </w:style>
  <w:style w:type="character" w:customStyle="1" w:styleId="TACChar">
    <w:name w:val="TAC Char"/>
    <w:link w:val="TAC"/>
    <w:locked/>
    <w:rsid w:val="00674F9F"/>
    <w:rPr>
      <w:rFonts w:ascii="Arial" w:hAnsi="Arial"/>
      <w:sz w:val="18"/>
      <w:lang w:eastAsia="en-US"/>
    </w:rPr>
  </w:style>
  <w:style w:type="character" w:customStyle="1" w:styleId="TAHCar">
    <w:name w:val="TAH Car"/>
    <w:link w:val="TAH"/>
    <w:rsid w:val="00674F9F"/>
    <w:rPr>
      <w:rFonts w:ascii="Arial" w:hAnsi="Arial"/>
      <w:b/>
      <w:sz w:val="18"/>
      <w:lang w:eastAsia="en-US"/>
    </w:rPr>
  </w:style>
  <w:style w:type="character" w:customStyle="1" w:styleId="PLChar">
    <w:name w:val="PL Char"/>
    <w:link w:val="PL"/>
    <w:qFormat/>
    <w:locked/>
    <w:rsid w:val="00302075"/>
    <w:rPr>
      <w:rFonts w:ascii="Courier New" w:hAnsi="Courier New"/>
      <w:noProof/>
      <w:sz w:val="16"/>
      <w:lang w:eastAsia="en-US"/>
    </w:rPr>
  </w:style>
  <w:style w:type="character" w:customStyle="1" w:styleId="B1Char1">
    <w:name w:val="B1 Char1"/>
    <w:qFormat/>
    <w:rsid w:val="008F37D9"/>
    <w:rPr>
      <w:rFonts w:ascii="Times New Roman" w:hAnsi="Times New Roman"/>
      <w:lang w:eastAsia="en-US"/>
    </w:rPr>
  </w:style>
  <w:style w:type="character" w:customStyle="1" w:styleId="TALCar">
    <w:name w:val="TAL Car"/>
    <w:link w:val="TAL"/>
    <w:rsid w:val="005F2C79"/>
    <w:rPr>
      <w:rFonts w:ascii="Arial" w:hAnsi="Arial"/>
      <w:sz w:val="18"/>
      <w:lang w:eastAsia="en-US"/>
    </w:rPr>
  </w:style>
  <w:style w:type="character" w:customStyle="1" w:styleId="NOChar">
    <w:name w:val="NO Char"/>
    <w:qFormat/>
    <w:rsid w:val="00797D91"/>
    <w:rPr>
      <w:rFonts w:ascii="Times New Roman" w:hAnsi="Times New Roman"/>
      <w:lang w:val="en-GB" w:eastAsia="en-US"/>
    </w:rPr>
  </w:style>
  <w:style w:type="character" w:customStyle="1" w:styleId="B2Char">
    <w:name w:val="B2 Char"/>
    <w:link w:val="B2"/>
    <w:rsid w:val="00797D91"/>
    <w:rPr>
      <w:lang w:eastAsia="en-US"/>
    </w:rPr>
  </w:style>
  <w:style w:type="character" w:customStyle="1" w:styleId="B3Char2">
    <w:name w:val="B3 Char2"/>
    <w:link w:val="B3"/>
    <w:rsid w:val="00797D91"/>
    <w:rPr>
      <w:lang w:eastAsia="en-US"/>
    </w:rPr>
  </w:style>
  <w:style w:type="character" w:customStyle="1" w:styleId="B4Char">
    <w:name w:val="B4 Char"/>
    <w:link w:val="B4"/>
    <w:rsid w:val="00797D91"/>
    <w:rPr>
      <w:lang w:eastAsia="en-US"/>
    </w:rPr>
  </w:style>
  <w:style w:type="paragraph" w:customStyle="1" w:styleId="Doc-text2">
    <w:name w:val="Doc-text2"/>
    <w:basedOn w:val="Normal"/>
    <w:link w:val="Doc-text2Char"/>
    <w:qFormat/>
    <w:rsid w:val="00B71B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71BBC"/>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72515">
      <w:bodyDiv w:val="1"/>
      <w:marLeft w:val="0"/>
      <w:marRight w:val="0"/>
      <w:marTop w:val="0"/>
      <w:marBottom w:val="0"/>
      <w:divBdr>
        <w:top w:val="none" w:sz="0" w:space="0" w:color="auto"/>
        <w:left w:val="none" w:sz="0" w:space="0" w:color="auto"/>
        <w:bottom w:val="none" w:sz="0" w:space="0" w:color="auto"/>
        <w:right w:val="none" w:sz="0" w:space="0" w:color="auto"/>
      </w:divBdr>
    </w:div>
    <w:div w:id="112867237">
      <w:bodyDiv w:val="1"/>
      <w:marLeft w:val="0"/>
      <w:marRight w:val="0"/>
      <w:marTop w:val="0"/>
      <w:marBottom w:val="0"/>
      <w:divBdr>
        <w:top w:val="none" w:sz="0" w:space="0" w:color="auto"/>
        <w:left w:val="none" w:sz="0" w:space="0" w:color="auto"/>
        <w:bottom w:val="none" w:sz="0" w:space="0" w:color="auto"/>
        <w:right w:val="none" w:sz="0" w:space="0" w:color="auto"/>
      </w:divBdr>
    </w:div>
    <w:div w:id="379328083">
      <w:bodyDiv w:val="1"/>
      <w:marLeft w:val="0"/>
      <w:marRight w:val="0"/>
      <w:marTop w:val="0"/>
      <w:marBottom w:val="0"/>
      <w:divBdr>
        <w:top w:val="none" w:sz="0" w:space="0" w:color="auto"/>
        <w:left w:val="none" w:sz="0" w:space="0" w:color="auto"/>
        <w:bottom w:val="none" w:sz="0" w:space="0" w:color="auto"/>
        <w:right w:val="none" w:sz="0" w:space="0" w:color="auto"/>
      </w:divBdr>
    </w:div>
    <w:div w:id="531918887">
      <w:bodyDiv w:val="1"/>
      <w:marLeft w:val="0"/>
      <w:marRight w:val="0"/>
      <w:marTop w:val="0"/>
      <w:marBottom w:val="0"/>
      <w:divBdr>
        <w:top w:val="none" w:sz="0" w:space="0" w:color="auto"/>
        <w:left w:val="none" w:sz="0" w:space="0" w:color="auto"/>
        <w:bottom w:val="none" w:sz="0" w:space="0" w:color="auto"/>
        <w:right w:val="none" w:sz="0" w:space="0" w:color="auto"/>
      </w:divBdr>
    </w:div>
    <w:div w:id="595677230">
      <w:bodyDiv w:val="1"/>
      <w:marLeft w:val="0"/>
      <w:marRight w:val="0"/>
      <w:marTop w:val="0"/>
      <w:marBottom w:val="0"/>
      <w:divBdr>
        <w:top w:val="none" w:sz="0" w:space="0" w:color="auto"/>
        <w:left w:val="none" w:sz="0" w:space="0" w:color="auto"/>
        <w:bottom w:val="none" w:sz="0" w:space="0" w:color="auto"/>
        <w:right w:val="none" w:sz="0" w:space="0" w:color="auto"/>
      </w:divBdr>
      <w:divsChild>
        <w:div w:id="987972757">
          <w:marLeft w:val="0"/>
          <w:marRight w:val="0"/>
          <w:marTop w:val="0"/>
          <w:marBottom w:val="120"/>
          <w:divBdr>
            <w:top w:val="none" w:sz="0" w:space="0" w:color="auto"/>
            <w:left w:val="none" w:sz="0" w:space="0" w:color="auto"/>
            <w:bottom w:val="none" w:sz="0" w:space="0" w:color="auto"/>
            <w:right w:val="none" w:sz="0" w:space="0" w:color="auto"/>
          </w:divBdr>
        </w:div>
        <w:div w:id="2103407179">
          <w:marLeft w:val="547"/>
          <w:marRight w:val="0"/>
          <w:marTop w:val="0"/>
          <w:marBottom w:val="120"/>
          <w:divBdr>
            <w:top w:val="none" w:sz="0" w:space="0" w:color="auto"/>
            <w:left w:val="none" w:sz="0" w:space="0" w:color="auto"/>
            <w:bottom w:val="none" w:sz="0" w:space="0" w:color="auto"/>
            <w:right w:val="none" w:sz="0" w:space="0" w:color="auto"/>
          </w:divBdr>
        </w:div>
        <w:div w:id="84302912">
          <w:marLeft w:val="547"/>
          <w:marRight w:val="0"/>
          <w:marTop w:val="0"/>
          <w:marBottom w:val="120"/>
          <w:divBdr>
            <w:top w:val="none" w:sz="0" w:space="0" w:color="auto"/>
            <w:left w:val="none" w:sz="0" w:space="0" w:color="auto"/>
            <w:bottom w:val="none" w:sz="0" w:space="0" w:color="auto"/>
            <w:right w:val="none" w:sz="0" w:space="0" w:color="auto"/>
          </w:divBdr>
        </w:div>
      </w:divsChild>
    </w:div>
    <w:div w:id="87871105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98991313">
      <w:bodyDiv w:val="1"/>
      <w:marLeft w:val="0"/>
      <w:marRight w:val="0"/>
      <w:marTop w:val="0"/>
      <w:marBottom w:val="0"/>
      <w:divBdr>
        <w:top w:val="none" w:sz="0" w:space="0" w:color="auto"/>
        <w:left w:val="none" w:sz="0" w:space="0" w:color="auto"/>
        <w:bottom w:val="none" w:sz="0" w:space="0" w:color="auto"/>
        <w:right w:val="none" w:sz="0" w:space="0" w:color="auto"/>
      </w:divBdr>
      <w:divsChild>
        <w:div w:id="1777094924">
          <w:marLeft w:val="720"/>
          <w:marRight w:val="0"/>
          <w:marTop w:val="0"/>
          <w:marBottom w:val="120"/>
          <w:divBdr>
            <w:top w:val="none" w:sz="0" w:space="0" w:color="auto"/>
            <w:left w:val="none" w:sz="0" w:space="0" w:color="auto"/>
            <w:bottom w:val="none" w:sz="0" w:space="0" w:color="auto"/>
            <w:right w:val="none" w:sz="0" w:space="0" w:color="auto"/>
          </w:divBdr>
        </w:div>
        <w:div w:id="1593203536">
          <w:marLeft w:val="994"/>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9564761">
      <w:bodyDiv w:val="1"/>
      <w:marLeft w:val="0"/>
      <w:marRight w:val="0"/>
      <w:marTop w:val="0"/>
      <w:marBottom w:val="0"/>
      <w:divBdr>
        <w:top w:val="none" w:sz="0" w:space="0" w:color="auto"/>
        <w:left w:val="none" w:sz="0" w:space="0" w:color="auto"/>
        <w:bottom w:val="none" w:sz="0" w:space="0" w:color="auto"/>
        <w:right w:val="none" w:sz="0" w:space="0" w:color="auto"/>
      </w:divBdr>
    </w:div>
    <w:div w:id="1889680327">
      <w:bodyDiv w:val="1"/>
      <w:marLeft w:val="0"/>
      <w:marRight w:val="0"/>
      <w:marTop w:val="0"/>
      <w:marBottom w:val="0"/>
      <w:divBdr>
        <w:top w:val="none" w:sz="0" w:space="0" w:color="auto"/>
        <w:left w:val="none" w:sz="0" w:space="0" w:color="auto"/>
        <w:bottom w:val="none" w:sz="0" w:space="0" w:color="auto"/>
        <w:right w:val="none" w:sz="0" w:space="0" w:color="auto"/>
      </w:divBdr>
      <w:divsChild>
        <w:div w:id="604918976">
          <w:marLeft w:val="360"/>
          <w:marRight w:val="0"/>
          <w:marTop w:val="200"/>
          <w:marBottom w:val="0"/>
          <w:divBdr>
            <w:top w:val="none" w:sz="0" w:space="0" w:color="auto"/>
            <w:left w:val="none" w:sz="0" w:space="0" w:color="auto"/>
            <w:bottom w:val="none" w:sz="0" w:space="0" w:color="auto"/>
            <w:right w:val="none" w:sz="0" w:space="0" w:color="auto"/>
          </w:divBdr>
        </w:div>
      </w:divsChild>
    </w:div>
    <w:div w:id="1957635353">
      <w:bodyDiv w:val="1"/>
      <w:marLeft w:val="0"/>
      <w:marRight w:val="0"/>
      <w:marTop w:val="0"/>
      <w:marBottom w:val="0"/>
      <w:divBdr>
        <w:top w:val="none" w:sz="0" w:space="0" w:color="auto"/>
        <w:left w:val="none" w:sz="0" w:space="0" w:color="auto"/>
        <w:bottom w:val="none" w:sz="0" w:space="0" w:color="auto"/>
        <w:right w:val="none" w:sz="0" w:space="0" w:color="auto"/>
      </w:divBdr>
    </w:div>
    <w:div w:id="206602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C64CB-B6B7-4A20-BD38-E7BEAD3E315C}">
  <ds:schemaRefs>
    <ds:schemaRef ds:uri="http://www.w3.org/XML/1998/namespace"/>
    <ds:schemaRef ds:uri="71c5aaf6-e6ce-465b-b873-5148d2a4c105"/>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purl.org/dc/dcmitype/"/>
    <ds:schemaRef ds:uri="http://purl.org/dc/elements/1.1/"/>
    <ds:schemaRef ds:uri="83f22d2f-d16e-4be6-ad4f-29fa0b067c3c"/>
    <ds:schemaRef ds:uri="a3840f4f-04be-43d1-b2ef-6ff1382503c7"/>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645</Words>
  <Characters>3544</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S-NSSAI format</vt:lpstr>
      <vt:lpstr>        2.2 NSSAI support by RRC_INACTIVE</vt:lpstr>
      <vt:lpstr>        2.3 Slicing support</vt:lpstr>
      <vt:lpstr>3	Conclusion</vt:lpstr>
      <vt:lpstr>References</vt:lpstr>
    </vt:vector>
  </TitlesOfParts>
  <Company>Nokia Siemens Networks</Company>
  <LinksUpToDate>false</LinksUpToDate>
  <CharactersWithSpaces>4181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2018-06-22T01:04:00Z</dcterms:created>
  <dcterms:modified xsi:type="dcterms:W3CDTF">2018-06-22T01:04:00Z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